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рабочая </w:t>
      </w:r>
      <w:r>
        <w:rPr>
          <w:rFonts w:ascii="Times New Roman" w:hAnsi="Times New Roman"/>
        </w:rPr>
        <w:t>программа составлена на основе а</w:t>
      </w:r>
      <w:r>
        <w:rPr>
          <w:rFonts w:ascii="Times New Roman" w:hAnsi="Times New Roman"/>
        </w:rPr>
        <w:t>втор</w:t>
      </w:r>
      <w:r>
        <w:rPr>
          <w:rFonts w:ascii="Times New Roman" w:hAnsi="Times New Roman"/>
        </w:rPr>
        <w:t>ской программы факультативного курса</w:t>
      </w:r>
      <w:r>
        <w:rPr>
          <w:rFonts w:ascii="Times New Roman" w:hAnsi="Times New Roman"/>
        </w:rPr>
        <w:t xml:space="preserve"> по русскому языку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«Русское правописание: орфография и пунктуация» для учащихся 10 -11 классов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С.И.Львовой.</w:t>
      </w:r>
    </w:p>
    <w:p w14:paraId="02000000">
      <w:pPr>
        <w:pStyle w:val="Style_1"/>
        <w:widowControl w:val="1"/>
        <w:spacing w:line="240" w:lineRule="auto"/>
        <w:ind w:firstLine="709" w:left="0"/>
        <w:rPr>
          <w:rStyle w:val="Style_2_ch"/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 Основная цель данного курса состоит в повышении </w:t>
      </w:r>
      <w:r>
        <w:rPr>
          <w:rStyle w:val="Style_2_ch"/>
          <w:rFonts w:ascii="Times New Roman" w:hAnsi="Times New Roman"/>
          <w:sz w:val="24"/>
        </w:rPr>
        <w:t xml:space="preserve"> практической </w:t>
      </w:r>
      <w:r>
        <w:rPr>
          <w:rStyle w:val="Style_2_ch"/>
          <w:rFonts w:ascii="Times New Roman" w:hAnsi="Times New Roman"/>
          <w:sz w:val="24"/>
        </w:rPr>
        <w:t>грамотнос</w:t>
      </w:r>
      <w:r>
        <w:rPr>
          <w:rStyle w:val="Style_2_ch"/>
          <w:rFonts w:ascii="Times New Roman" w:hAnsi="Times New Roman"/>
          <w:sz w:val="24"/>
        </w:rPr>
        <w:t xml:space="preserve">ти учащихся, в развитии культуры письменной речи. </w:t>
      </w:r>
    </w:p>
    <w:p w14:paraId="03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1. Результаты изучения </w:t>
      </w:r>
      <w:r>
        <w:rPr>
          <w:rFonts w:ascii="Times New Roman" w:hAnsi="Times New Roman"/>
          <w:b w:val="1"/>
          <w:sz w:val="24"/>
        </w:rPr>
        <w:t>элек</w:t>
      </w:r>
      <w:r>
        <w:rPr>
          <w:rFonts w:ascii="Times New Roman" w:hAnsi="Times New Roman"/>
          <w:b w:val="1"/>
          <w:sz w:val="24"/>
        </w:rPr>
        <w:t>тивного курса</w:t>
      </w:r>
      <w:r>
        <w:rPr>
          <w:rFonts w:ascii="Times New Roman" w:hAnsi="Times New Roman"/>
          <w:b w:val="1"/>
          <w:sz w:val="24"/>
        </w:rPr>
        <w:t>:</w:t>
      </w:r>
    </w:p>
    <w:p w14:paraId="0400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0500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sz w:val="24"/>
        </w:rPr>
        <w:t>осознание важности владения  родным языком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успешной социал</w:t>
      </w:r>
      <w:r>
        <w:rPr>
          <w:rFonts w:ascii="Times New Roman" w:hAnsi="Times New Roman"/>
          <w:sz w:val="24"/>
        </w:rPr>
        <w:t xml:space="preserve">изации человека, </w:t>
      </w:r>
      <w:r>
        <w:rPr>
          <w:rFonts w:ascii="Times New Roman" w:hAnsi="Times New Roman"/>
          <w:sz w:val="24"/>
        </w:rPr>
        <w:t>понимание роли родного языка для самореализации</w:t>
      </w:r>
      <w:r>
        <w:rPr>
          <w:rFonts w:ascii="Times New Roman" w:hAnsi="Times New Roman"/>
          <w:sz w:val="24"/>
        </w:rPr>
        <w:t>;</w:t>
      </w:r>
    </w:p>
    <w:p w14:paraId="0600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представление о речевом идеале; стремление к речевому самосовершенствованию; способность анализировать </w:t>
      </w:r>
      <w:r>
        <w:rPr>
          <w:rFonts w:ascii="Times New Roman" w:hAnsi="Times New Roman"/>
          <w:sz w:val="24"/>
        </w:rPr>
        <w:t>и оценивать нормативный аспект</w:t>
      </w:r>
      <w:r>
        <w:rPr>
          <w:rFonts w:ascii="Times New Roman" w:hAnsi="Times New Roman"/>
          <w:sz w:val="24"/>
        </w:rPr>
        <w:t xml:space="preserve"> речевого высказывания.</w:t>
      </w:r>
    </w:p>
    <w:p w14:paraId="07000000">
      <w:pPr>
        <w:spacing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Метапредметные результаты: </w:t>
      </w:r>
    </w:p>
    <w:p w14:paraId="08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владение важнейшими </w:t>
      </w:r>
      <w:r>
        <w:rPr>
          <w:rFonts w:ascii="Times New Roman" w:hAnsi="Times New Roman"/>
          <w:sz w:val="24"/>
        </w:rPr>
        <w:t>видами речевой деятельности: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 работы с научным текстом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09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владение </w:t>
      </w:r>
      <w:r>
        <w:rPr>
          <w:rFonts w:ascii="Times New Roman" w:hAnsi="Times New Roman"/>
          <w:sz w:val="24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работы, проводить самостоятельный поиск информации, анализировать и отбирать ее; способностью предъявлять результаты деятельности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оценивать достигнутые  результаты и адекватно формулировать</w:t>
      </w:r>
      <w:r>
        <w:rPr>
          <w:rFonts w:ascii="Times New Roman" w:hAnsi="Times New Roman"/>
          <w:sz w:val="24"/>
        </w:rPr>
        <w:t xml:space="preserve"> их в устной и письменной форме.</w:t>
      </w:r>
    </w:p>
    <w:p w14:paraId="0A000000">
      <w:pPr>
        <w:spacing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0B000000">
      <w:pPr>
        <w:pStyle w:val="Style_3"/>
        <w:numPr>
          <w:ilvl w:val="0"/>
          <w:numId w:val="0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>- соблюдение в речевой практике основных орфографических и пунктуационных норм русского литературного языка;</w:t>
      </w:r>
    </w:p>
    <w:p w14:paraId="0C000000">
      <w:pPr>
        <w:pStyle w:val="Style_3"/>
        <w:numPr>
          <w:ilvl w:val="0"/>
          <w:numId w:val="0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>- оценивание собственных  и чужих высказываний  с позиции соответствия языковым нормам;</w:t>
      </w:r>
    </w:p>
    <w:p w14:paraId="0D000000">
      <w:pPr>
        <w:pStyle w:val="Style_3"/>
        <w:numPr>
          <w:ilvl w:val="0"/>
          <w:numId w:val="0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>- 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 w14:paraId="0E000000">
      <w:pPr>
        <w:pStyle w:val="Style_3"/>
        <w:numPr>
          <w:ilvl w:val="0"/>
          <w:numId w:val="0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>- распознавание уровней и единиц языка в предъявленном тексте и установление взаимосвязи между ними и правописными (орфографическими и пунктуационными) нормами;</w:t>
      </w:r>
    </w:p>
    <w:p w14:paraId="0F000000">
      <w:pPr>
        <w:pStyle w:val="Style_3"/>
        <w:numPr>
          <w:ilvl w:val="0"/>
          <w:numId w:val="0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использование при работе с текстом разных видов чтения (поисковое, просмотровое, ознакомительное, изучающее, реферативное)</w:t>
      </w:r>
      <w:r>
        <w:rPr>
          <w:sz w:val="24"/>
        </w:rPr>
        <w:t>.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11 класс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1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Знаки препинания внутри</w:t>
      </w:r>
      <w:r>
        <w:rPr>
          <w:rFonts w:ascii="Times New Roman" w:hAnsi="Times New Roman"/>
          <w:b w:val="1"/>
          <w:sz w:val="24"/>
        </w:rPr>
        <w:t xml:space="preserve"> простого предложения (11 ч)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между членами предложения.</w:t>
      </w:r>
      <w:r>
        <w:rPr>
          <w:rFonts w:ascii="Times New Roman" w:hAnsi="Times New Roman"/>
          <w:sz w:val="24"/>
        </w:rPr>
        <w:t xml:space="preserve"> Тире между подлежащим и сказуемым. Тире в неполном предложении. Интонационные особенности этих предложений. 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между однородными членами предложения.</w:t>
      </w:r>
      <w:r>
        <w:rPr>
          <w:rFonts w:ascii="Times New Roman" w:hAnsi="Times New Roman"/>
          <w:sz w:val="24"/>
        </w:rPr>
        <w:t xml:space="preserve"> Грамматические и интонационные особенности предложений с однородными членами; интонация перечисления. Интонационные и пунктуационные особенности предложений с обобщающими словами при однородных членах. Однородные и неоднородные определения.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в предложениях с обособленными членами.</w:t>
      </w:r>
      <w:r>
        <w:rPr>
          <w:rFonts w:ascii="Times New Roman" w:hAnsi="Times New Roman"/>
          <w:sz w:val="24"/>
        </w:rPr>
        <w:t xml:space="preserve"> Обособленные определения, приложения, обстоятельства, дополнения. Выделение голосом при произношении и знаками препинания на письме уточняющих, поясняющих и присоединительных членов предложения. </w:t>
      </w: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Знаки препинания в предложениях со сравнительным оборотом. 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 при словах, грамматически не связанных с членами предложения.</w:t>
      </w:r>
      <w:r>
        <w:rPr>
          <w:rFonts w:ascii="Times New Roman" w:hAnsi="Times New Roman"/>
          <w:sz w:val="24"/>
        </w:rPr>
        <w:t xml:space="preserve"> Интонационные и пунктуационные особенности предложений с вводными словами, обращениями.  </w:t>
      </w: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Пунктуационное выделение междометий, утвердительных, отрицательных, вопросительно-восклицательных слов.</w:t>
      </w: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Знаки препинания между частями сложного предложения (5 ч)</w:t>
      </w: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сложных предложений.</w:t>
      </w: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препинания между частями сложносочинённого предложения.</w:t>
      </w:r>
      <w:r>
        <w:rPr>
          <w:rFonts w:ascii="Times New Roman" w:hAnsi="Times New Roman"/>
          <w:sz w:val="24"/>
        </w:rPr>
        <w:t xml:space="preserve"> Интонационные и смысловые особенности предложений, между частями которых ставятся тире, запятая и тире, точка с запятой. </w:t>
      </w: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Употребление знаков препинания между частями сложноподчинённого предложения.</w:t>
      </w: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Употребление знаков препинания между частями  бессоюзного сложного  предложения.</w:t>
      </w: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знаков препинания внутри сложной синтаксической конструкции.</w:t>
      </w: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Сочетание знаков препинания. </w:t>
      </w:r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Знаки препинани</w:t>
      </w:r>
      <w:r>
        <w:rPr>
          <w:rFonts w:ascii="Times New Roman" w:hAnsi="Times New Roman"/>
          <w:b w:val="1"/>
          <w:sz w:val="24"/>
        </w:rPr>
        <w:t xml:space="preserve">я при передаче чужой речи (1 ч) </w:t>
      </w:r>
      <w:r>
        <w:rPr>
          <w:rFonts w:ascii="Times New Roman" w:hAnsi="Times New Roman"/>
          <w:sz w:val="24"/>
        </w:rPr>
        <w:t>Знаки препинания при прямой и косвенной речи.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 на письме прямой речи и диалога.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Разные способы оформления на письме цитат.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 xml:space="preserve">ЕМАТИЧЕСКОЕ ПЛАНИРОВАНИЕ 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4520"/>
        <w:gridCol w:w="3996"/>
      </w:tblGrid>
      <w:tr>
        <w:trPr>
          <w:trHeight w:hRule="atLeast" w:val="256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type="dxa" w:w="3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</w:tr>
      <w:tr>
        <w:trPr>
          <w:trHeight w:hRule="atLeast" w:val="256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hRule="atLeast" w:val="270"/>
        </w:trPr>
        <w:tc>
          <w:tcPr>
            <w:tcW w:type="dxa" w:w="54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3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</w:tbl>
    <w:p w14:paraId="2A000000">
      <w:pPr>
        <w:rPr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3"/>
      <w:lvlText w:val="–"/>
      <w:lvlJc w:val="left"/>
      <w:pPr>
        <w:ind w:hanging="360" w:left="90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2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8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0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2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4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6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03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Style1"/>
    <w:basedOn w:val="Style_5"/>
    <w:link w:val="Style_7_ch"/>
    <w:pPr>
      <w:widowControl w:val="0"/>
      <w:spacing w:after="0" w:line="240" w:lineRule="auto"/>
      <w:ind/>
    </w:pPr>
    <w:rPr>
      <w:rFonts w:ascii="Georgia" w:hAnsi="Georgia"/>
      <w:sz w:val="24"/>
    </w:rPr>
  </w:style>
  <w:style w:styleId="Style_7_ch" w:type="character">
    <w:name w:val="Style1"/>
    <w:basedOn w:val="Style_5_ch"/>
    <w:link w:val="Style_7"/>
    <w:rPr>
      <w:rFonts w:ascii="Georgia" w:hAnsi="Georgia"/>
      <w:sz w:val="24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Style7"/>
    <w:basedOn w:val="Style_5"/>
    <w:link w:val="Style_11_ch"/>
    <w:pPr>
      <w:widowControl w:val="0"/>
      <w:spacing w:after="0" w:line="230" w:lineRule="exact"/>
      <w:ind/>
      <w:jc w:val="both"/>
    </w:pPr>
    <w:rPr>
      <w:rFonts w:ascii="Microsoft Sans Serif" w:hAnsi="Microsoft Sans Serif"/>
      <w:sz w:val="24"/>
    </w:rPr>
  </w:style>
  <w:style w:styleId="Style_11_ch" w:type="character">
    <w:name w:val="Style7"/>
    <w:basedOn w:val="Style_5_ch"/>
    <w:link w:val="Style_11"/>
    <w:rPr>
      <w:rFonts w:ascii="Microsoft Sans Serif" w:hAnsi="Microsoft Sans Serif"/>
      <w:sz w:val="24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nt Style11"/>
    <w:link w:val="Style_13_ch"/>
    <w:rPr>
      <w:rFonts w:ascii="Microsoft Sans Serif" w:hAnsi="Microsoft Sans Serif"/>
      <w:i w:val="1"/>
      <w:spacing w:val="20"/>
      <w:sz w:val="18"/>
    </w:rPr>
  </w:style>
  <w:style w:styleId="Style_13_ch" w:type="character">
    <w:name w:val="Font Style11"/>
    <w:link w:val="Style_13"/>
    <w:rPr>
      <w:rFonts w:ascii="Microsoft Sans Serif" w:hAnsi="Microsoft Sans Serif"/>
      <w:i w:val="1"/>
      <w:spacing w:val="20"/>
      <w:sz w:val="18"/>
    </w:rPr>
  </w:style>
  <w:style w:styleId="Style_14" w:type="paragraph">
    <w:name w:val="head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5_ch"/>
    <w:link w:val="Style_14"/>
  </w:style>
  <w:style w:styleId="Style_1" w:type="paragraph">
    <w:name w:val="Style4"/>
    <w:basedOn w:val="Style_5"/>
    <w:link w:val="Style_1_ch"/>
    <w:pPr>
      <w:widowControl w:val="0"/>
      <w:spacing w:after="0" w:line="233" w:lineRule="exact"/>
      <w:ind w:firstLine="341" w:left="0"/>
      <w:jc w:val="both"/>
    </w:pPr>
    <w:rPr>
      <w:rFonts w:ascii="Microsoft Sans Serif" w:hAnsi="Microsoft Sans Serif"/>
      <w:sz w:val="24"/>
    </w:rPr>
  </w:style>
  <w:style w:styleId="Style_1_ch" w:type="character">
    <w:name w:val="Style4"/>
    <w:basedOn w:val="Style_5_ch"/>
    <w:link w:val="Style_1"/>
    <w:rPr>
      <w:rFonts w:ascii="Microsoft Sans Serif" w:hAnsi="Microsoft Sans Serif"/>
      <w:sz w:val="24"/>
    </w:rPr>
  </w:style>
  <w:style w:styleId="Style_15" w:type="paragraph">
    <w:name w:val="Style5"/>
    <w:basedOn w:val="Style_5"/>
    <w:link w:val="Style_15_ch"/>
    <w:pPr>
      <w:widowControl w:val="0"/>
      <w:spacing w:after="0" w:line="230" w:lineRule="exact"/>
      <w:ind w:firstLine="341" w:left="0"/>
    </w:pPr>
    <w:rPr>
      <w:rFonts w:ascii="Microsoft Sans Serif" w:hAnsi="Microsoft Sans Serif"/>
      <w:sz w:val="24"/>
    </w:rPr>
  </w:style>
  <w:style w:styleId="Style_15_ch" w:type="character">
    <w:name w:val="Style5"/>
    <w:basedOn w:val="Style_5_ch"/>
    <w:link w:val="Style_15"/>
    <w:rPr>
      <w:rFonts w:ascii="Microsoft Sans Serif" w:hAnsi="Microsoft Sans Serif"/>
      <w:sz w:val="24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Style2"/>
    <w:basedOn w:val="Style_5"/>
    <w:link w:val="Style_17_ch"/>
    <w:pPr>
      <w:widowControl w:val="0"/>
      <w:spacing w:after="0" w:line="298" w:lineRule="exact"/>
      <w:ind/>
      <w:jc w:val="center"/>
    </w:pPr>
    <w:rPr>
      <w:rFonts w:ascii="Microsoft Sans Serif" w:hAnsi="Microsoft Sans Serif"/>
      <w:sz w:val="24"/>
    </w:rPr>
  </w:style>
  <w:style w:styleId="Style_17_ch" w:type="character">
    <w:name w:val="Style2"/>
    <w:basedOn w:val="Style_5_ch"/>
    <w:link w:val="Style_17"/>
    <w:rPr>
      <w:rFonts w:ascii="Microsoft Sans Serif" w:hAnsi="Microsoft Sans Serif"/>
      <w:sz w:val="24"/>
    </w:rPr>
  </w:style>
  <w:style w:styleId="Style_18" w:type="paragraph">
    <w:name w:val="Font Style12"/>
    <w:link w:val="Style_18_ch"/>
    <w:rPr>
      <w:rFonts w:ascii="Microsoft Sans Serif" w:hAnsi="Microsoft Sans Serif"/>
      <w:sz w:val="20"/>
    </w:rPr>
  </w:style>
  <w:style w:styleId="Style_18_ch" w:type="character">
    <w:name w:val="Font Style12"/>
    <w:link w:val="Style_18"/>
    <w:rPr>
      <w:rFonts w:ascii="Microsoft Sans Serif" w:hAnsi="Microsoft Sans Serif"/>
      <w:sz w:val="20"/>
    </w:rPr>
  </w:style>
  <w:style w:styleId="Style_19" w:type="paragraph">
    <w:name w:val="Font Style13"/>
    <w:link w:val="Style_19_ch"/>
    <w:rPr>
      <w:rFonts w:ascii="Microsoft Sans Serif" w:hAnsi="Microsoft Sans Serif"/>
      <w:b w:val="1"/>
      <w:sz w:val="10"/>
    </w:rPr>
  </w:style>
  <w:style w:styleId="Style_19_ch" w:type="character">
    <w:name w:val="Font Style13"/>
    <w:link w:val="Style_19"/>
    <w:rPr>
      <w:rFonts w:ascii="Microsoft Sans Serif" w:hAnsi="Microsoft Sans Serif"/>
      <w:b w:val="1"/>
      <w:sz w:val="10"/>
    </w:rPr>
  </w:style>
  <w:style w:styleId="Style_3" w:type="paragraph">
    <w:name w:val="Перечень"/>
    <w:basedOn w:val="Style_5"/>
    <w:next w:val="Style_5"/>
    <w:link w:val="Style_3_ch"/>
    <w:pPr>
      <w:numPr>
        <w:ilvl w:val="0"/>
        <w:numId w:val="1"/>
      </w:numPr>
      <w:spacing w:after="0" w:line="360" w:lineRule="auto"/>
      <w:ind w:firstLine="284" w:left="0"/>
      <w:jc w:val="both"/>
    </w:pPr>
    <w:rPr>
      <w:rFonts w:ascii="Times New Roman" w:hAnsi="Times New Roman"/>
      <w:sz w:val="28"/>
      <w:u w:color="000000"/>
    </w:rPr>
  </w:style>
  <w:style w:styleId="Style_3_ch" w:type="character">
    <w:name w:val="Перечень"/>
    <w:basedOn w:val="Style_5_ch"/>
    <w:link w:val="Style_3"/>
    <w:rPr>
      <w:rFonts w:ascii="Times New Roman" w:hAnsi="Times New Roman"/>
      <w:sz w:val="28"/>
      <w:u w:color="000000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Font Style15"/>
    <w:link w:val="Style_2_ch"/>
    <w:rPr>
      <w:rFonts w:ascii="Georgia" w:hAnsi="Georgia"/>
      <w:sz w:val="18"/>
    </w:rPr>
  </w:style>
  <w:style w:styleId="Style_2_ch" w:type="character">
    <w:name w:val="Font Style15"/>
    <w:link w:val="Style_2"/>
    <w:rPr>
      <w:rFonts w:ascii="Georgia" w:hAnsi="Georgia"/>
      <w:sz w:val="1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Style3"/>
    <w:basedOn w:val="Style_5"/>
    <w:link w:val="Style_22_ch"/>
    <w:pPr>
      <w:widowControl w:val="0"/>
      <w:spacing w:after="0" w:line="240" w:lineRule="auto"/>
      <w:ind/>
    </w:pPr>
    <w:rPr>
      <w:rFonts w:ascii="Microsoft Sans Serif" w:hAnsi="Microsoft Sans Serif"/>
      <w:sz w:val="24"/>
    </w:rPr>
  </w:style>
  <w:style w:styleId="Style_22_ch" w:type="character">
    <w:name w:val="Style3"/>
    <w:basedOn w:val="Style_5_ch"/>
    <w:link w:val="Style_22"/>
    <w:rPr>
      <w:rFonts w:ascii="Microsoft Sans Serif" w:hAnsi="Microsoft Sans Serif"/>
      <w:sz w:val="24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5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Style6"/>
    <w:basedOn w:val="Style_5"/>
    <w:link w:val="Style_25_ch"/>
    <w:pPr>
      <w:widowControl w:val="0"/>
      <w:spacing w:after="0" w:line="230" w:lineRule="exact"/>
      <w:ind/>
      <w:jc w:val="both"/>
    </w:pPr>
    <w:rPr>
      <w:rFonts w:ascii="Georgia" w:hAnsi="Georgia"/>
      <w:sz w:val="24"/>
    </w:rPr>
  </w:style>
  <w:style w:styleId="Style_25_ch" w:type="character">
    <w:name w:val="Style6"/>
    <w:basedOn w:val="Style_5_ch"/>
    <w:link w:val="Style_25"/>
    <w:rPr>
      <w:rFonts w:ascii="Georgia" w:hAnsi="Georgia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Font Style14"/>
    <w:link w:val="Style_33_ch"/>
    <w:rPr>
      <w:rFonts w:ascii="Microsoft Sans Serif" w:hAnsi="Microsoft Sans Serif"/>
      <w:b w:val="1"/>
      <w:sz w:val="24"/>
    </w:rPr>
  </w:style>
  <w:style w:styleId="Style_33_ch" w:type="character">
    <w:name w:val="Font Style14"/>
    <w:link w:val="Style_33"/>
    <w:rPr>
      <w:rFonts w:ascii="Microsoft Sans Serif" w:hAnsi="Microsoft Sans Serif"/>
      <w:b w:val="1"/>
      <w:sz w:val="24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List Paragraph"/>
    <w:basedOn w:val="Style_5"/>
    <w:link w:val="Style_35_ch"/>
    <w:pPr>
      <w:ind w:firstLine="0" w:left="720"/>
      <w:contextualSpacing w:val="1"/>
    </w:pPr>
  </w:style>
  <w:style w:styleId="Style_35_ch" w:type="character">
    <w:name w:val="List Paragraph"/>
    <w:basedOn w:val="Style_5_ch"/>
    <w:link w:val="Style_35"/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5"/>
    <w:link w:val="Style_37_ch"/>
    <w:uiPriority w:val="10"/>
    <w:qFormat/>
    <w:pPr>
      <w:ind/>
      <w:jc w:val="center"/>
    </w:pPr>
    <w:rPr>
      <w:sz w:val="32"/>
    </w:rPr>
  </w:style>
  <w:style w:styleId="Style_37_ch" w:type="character">
    <w:name w:val="Title"/>
    <w:basedOn w:val="Style_5_ch"/>
    <w:link w:val="Style_37"/>
    <w:rPr>
      <w:sz w:val="32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Font Style16"/>
    <w:link w:val="Style_40_ch"/>
    <w:rPr>
      <w:rFonts w:ascii="Georgia" w:hAnsi="Georgia"/>
      <w:sz w:val="18"/>
    </w:rPr>
  </w:style>
  <w:style w:styleId="Style_40_ch" w:type="character">
    <w:name w:val="Font Style16"/>
    <w:link w:val="Style_40"/>
    <w:rPr>
      <w:rFonts w:ascii="Georgia" w:hAnsi="Georgia"/>
      <w:sz w:val="1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2023-09-21T13:54:58Z</dcterms:modified>
</cp:coreProperties>
</file>