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277" w:rsidRPr="00A36526" w:rsidRDefault="001C6277" w:rsidP="001C6277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A36526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Планируемые результаты </w:t>
      </w:r>
      <w:r w:rsidRPr="00A36526">
        <w:rPr>
          <w:rFonts w:ascii="Times New Roman" w:hAnsi="Times New Roman" w:cs="Times New Roman"/>
          <w:color w:val="000000" w:themeColor="text1"/>
          <w:sz w:val="32"/>
          <w:szCs w:val="28"/>
        </w:rPr>
        <w:br/>
        <w:t>освоения учебного предмета, курса.</w:t>
      </w:r>
    </w:p>
    <w:p w:rsidR="001C6277" w:rsidRPr="00A36526" w:rsidRDefault="001C6277" w:rsidP="001C6277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6277" w:rsidRPr="00A36526" w:rsidRDefault="001C6277" w:rsidP="001C6277">
      <w:pPr>
        <w:pStyle w:val="ConsPlusTitle"/>
        <w:spacing w:before="100" w:beforeAutospacing="1" w:after="100" w:afterAutospacing="1" w:line="276" w:lineRule="auto"/>
        <w:ind w:firstLine="540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6526">
        <w:rPr>
          <w:rFonts w:ascii="Times New Roman" w:hAnsi="Times New Roman" w:cs="Times New Roman"/>
          <w:sz w:val="28"/>
          <w:szCs w:val="28"/>
        </w:rPr>
        <w:t>Личностные результаты.</w:t>
      </w:r>
    </w:p>
    <w:p w:rsidR="001C6277" w:rsidRPr="00A36526" w:rsidRDefault="001C6277" w:rsidP="001C6277">
      <w:pPr>
        <w:pStyle w:val="ConsPlusNormal"/>
        <w:numPr>
          <w:ilvl w:val="0"/>
          <w:numId w:val="1"/>
        </w:numPr>
        <w:spacing w:before="100" w:beforeAutospacing="1" w:after="100" w:afterAutospacing="1" w:line="276" w:lineRule="auto"/>
        <w:ind w:left="0" w:firstLine="426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 xml:space="preserve">Российская гражданская идентичность.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  <w:proofErr w:type="spellStart"/>
      <w:r w:rsidRPr="00A36526">
        <w:rPr>
          <w:sz w:val="28"/>
          <w:szCs w:val="28"/>
        </w:rPr>
        <w:t>интериоризация</w:t>
      </w:r>
      <w:proofErr w:type="spellEnd"/>
      <w:r w:rsidRPr="00A36526">
        <w:rPr>
          <w:sz w:val="28"/>
          <w:szCs w:val="28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1C6277" w:rsidRPr="00A36526" w:rsidRDefault="001C6277" w:rsidP="001C6277">
      <w:pPr>
        <w:pStyle w:val="ConsPlusNormal"/>
        <w:numPr>
          <w:ilvl w:val="0"/>
          <w:numId w:val="1"/>
        </w:numPr>
        <w:spacing w:before="100" w:beforeAutospacing="1" w:after="100" w:afterAutospacing="1" w:line="276" w:lineRule="auto"/>
        <w:ind w:left="0"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 xml:space="preserve">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1C6277" w:rsidRPr="00A36526" w:rsidRDefault="001C6277" w:rsidP="001C6277">
      <w:pPr>
        <w:pStyle w:val="ConsPlusNormal"/>
        <w:numPr>
          <w:ilvl w:val="0"/>
          <w:numId w:val="1"/>
        </w:numPr>
        <w:spacing w:before="100" w:beforeAutospacing="1" w:after="100" w:afterAutospacing="1" w:line="276" w:lineRule="auto"/>
        <w:ind w:left="0"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 xml:space="preserve"> Развитое моральное сознание и компетентность в решении моральных проблем на основе личностного выбора, формирование нравственных чувств </w:t>
      </w:r>
      <w:r w:rsidRPr="00A36526">
        <w:rPr>
          <w:sz w:val="28"/>
          <w:szCs w:val="28"/>
        </w:rPr>
        <w:br/>
        <w:t xml:space="preserve">и нравственного поведения, осознанного и ответственного отношения </w:t>
      </w:r>
      <w:r w:rsidRPr="00A36526">
        <w:rPr>
          <w:sz w:val="28"/>
          <w:szCs w:val="28"/>
        </w:rPr>
        <w:br/>
        <w:t xml:space="preserve">к собственным поступкам. </w:t>
      </w:r>
      <w:proofErr w:type="spellStart"/>
      <w:r w:rsidRPr="00A36526">
        <w:rPr>
          <w:sz w:val="28"/>
          <w:szCs w:val="28"/>
        </w:rPr>
        <w:t>Сформированность</w:t>
      </w:r>
      <w:proofErr w:type="spellEnd"/>
      <w:r w:rsidRPr="00A36526">
        <w:rPr>
          <w:sz w:val="28"/>
          <w:szCs w:val="28"/>
        </w:rPr>
        <w:t xml:space="preserve"> ответственного отношения </w:t>
      </w:r>
      <w:r w:rsidRPr="00A36526">
        <w:rPr>
          <w:sz w:val="28"/>
          <w:szCs w:val="28"/>
        </w:rPr>
        <w:br/>
        <w:t>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1C6277" w:rsidRPr="00A36526" w:rsidRDefault="001C6277" w:rsidP="001C6277">
      <w:pPr>
        <w:pStyle w:val="ConsPlusNormal"/>
        <w:numPr>
          <w:ilvl w:val="0"/>
          <w:numId w:val="1"/>
        </w:numPr>
        <w:spacing w:before="100" w:beforeAutospacing="1" w:after="100" w:afterAutospacing="1" w:line="276" w:lineRule="auto"/>
        <w:ind w:left="0"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 xml:space="preserve"> </w:t>
      </w:r>
      <w:proofErr w:type="spellStart"/>
      <w:r w:rsidRPr="00A36526">
        <w:rPr>
          <w:sz w:val="28"/>
          <w:szCs w:val="28"/>
        </w:rPr>
        <w:t>Сформированность</w:t>
      </w:r>
      <w:proofErr w:type="spellEnd"/>
      <w:r w:rsidRPr="00A36526">
        <w:rPr>
          <w:sz w:val="28"/>
          <w:szCs w:val="28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1C6277" w:rsidRPr="00A36526" w:rsidRDefault="001C6277" w:rsidP="001C6277">
      <w:pPr>
        <w:pStyle w:val="ConsPlusNormal"/>
        <w:numPr>
          <w:ilvl w:val="0"/>
          <w:numId w:val="1"/>
        </w:numPr>
        <w:spacing w:before="100" w:beforeAutospacing="1" w:after="100" w:afterAutospacing="1" w:line="276" w:lineRule="auto"/>
        <w:ind w:left="0"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 xml:space="preserve">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1C6277" w:rsidRPr="00A36526" w:rsidRDefault="001C6277" w:rsidP="001C6277">
      <w:pPr>
        <w:pStyle w:val="ConsPlusNormal"/>
        <w:numPr>
          <w:ilvl w:val="0"/>
          <w:numId w:val="1"/>
        </w:numPr>
        <w:spacing w:before="100" w:beforeAutospacing="1" w:after="100" w:afterAutospacing="1" w:line="276" w:lineRule="auto"/>
        <w:ind w:left="0"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 xml:space="preserve"> Освоенность социальных норм, правил поведения, ролей и форм социальной жизни в группах и сообществах. Участие в школьном самоуправлении </w:t>
      </w:r>
      <w:r w:rsidRPr="00A36526">
        <w:rPr>
          <w:sz w:val="28"/>
          <w:szCs w:val="28"/>
        </w:rPr>
        <w:br/>
        <w:t>и общественной жизни в пределах возрастных компетенций с учетом региональных, этнокультурных, социальных и экономических особенностей.</w:t>
      </w:r>
    </w:p>
    <w:p w:rsidR="001C6277" w:rsidRPr="00A36526" w:rsidRDefault="001C6277" w:rsidP="001C6277">
      <w:pPr>
        <w:pStyle w:val="ConsPlusNormal"/>
        <w:numPr>
          <w:ilvl w:val="0"/>
          <w:numId w:val="1"/>
        </w:numPr>
        <w:spacing w:before="100" w:beforeAutospacing="1" w:after="100" w:afterAutospacing="1" w:line="276" w:lineRule="auto"/>
        <w:ind w:left="0"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lastRenderedPageBreak/>
        <w:t xml:space="preserve"> </w:t>
      </w:r>
      <w:proofErr w:type="spellStart"/>
      <w:r w:rsidRPr="00A36526">
        <w:rPr>
          <w:sz w:val="28"/>
          <w:szCs w:val="28"/>
        </w:rPr>
        <w:t>Сформированность</w:t>
      </w:r>
      <w:proofErr w:type="spellEnd"/>
      <w:r w:rsidRPr="00A36526">
        <w:rPr>
          <w:sz w:val="28"/>
          <w:szCs w:val="28"/>
        </w:rPr>
        <w:t xml:space="preserve"> ценности здорового и безопасного образа жизни; </w:t>
      </w:r>
      <w:proofErr w:type="spellStart"/>
      <w:r w:rsidRPr="00A36526">
        <w:rPr>
          <w:sz w:val="28"/>
          <w:szCs w:val="28"/>
        </w:rPr>
        <w:t>интериоризация</w:t>
      </w:r>
      <w:proofErr w:type="spellEnd"/>
      <w:r w:rsidRPr="00A36526">
        <w:rPr>
          <w:sz w:val="28"/>
          <w:szCs w:val="28"/>
        </w:rPr>
        <w:t xml:space="preserve"> правил индивидуального и коллективного безопасного поведения </w:t>
      </w:r>
      <w:r w:rsidRPr="00A36526">
        <w:rPr>
          <w:sz w:val="28"/>
          <w:szCs w:val="28"/>
        </w:rPr>
        <w:br/>
        <w:t>в чрезвычайных ситуациях, угрожающих жизни и здоровью людей, правил поведения на транспорте и на дорогах.</w:t>
      </w:r>
    </w:p>
    <w:p w:rsidR="001C6277" w:rsidRPr="00A36526" w:rsidRDefault="001C6277" w:rsidP="001C6277">
      <w:pPr>
        <w:pStyle w:val="ConsPlusNormal"/>
        <w:numPr>
          <w:ilvl w:val="0"/>
          <w:numId w:val="1"/>
        </w:numPr>
        <w:spacing w:before="100" w:beforeAutospacing="1" w:after="100" w:afterAutospacing="1" w:line="276" w:lineRule="auto"/>
        <w:ind w:left="0"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 xml:space="preserve"> Развитость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C6277" w:rsidRPr="00A36526" w:rsidRDefault="001C6277" w:rsidP="001C6277">
      <w:pPr>
        <w:pStyle w:val="ConsPlusNormal"/>
        <w:numPr>
          <w:ilvl w:val="0"/>
          <w:numId w:val="1"/>
        </w:numPr>
        <w:spacing w:before="100" w:beforeAutospacing="1" w:after="100" w:afterAutospacing="1" w:line="276" w:lineRule="auto"/>
        <w:ind w:left="0"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 xml:space="preserve"> </w:t>
      </w:r>
      <w:proofErr w:type="spellStart"/>
      <w:r w:rsidRPr="00A36526">
        <w:rPr>
          <w:sz w:val="28"/>
          <w:szCs w:val="28"/>
        </w:rPr>
        <w:t>Сформированность</w:t>
      </w:r>
      <w:proofErr w:type="spellEnd"/>
      <w:r w:rsidRPr="00A36526">
        <w:rPr>
          <w:sz w:val="28"/>
          <w:szCs w:val="28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</w:t>
      </w:r>
      <w:r w:rsidRPr="00A36526">
        <w:rPr>
          <w:sz w:val="28"/>
          <w:szCs w:val="28"/>
        </w:rPr>
        <w:br/>
        <w:t>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1C6277" w:rsidRPr="00A36526" w:rsidRDefault="001C6277" w:rsidP="001C6277">
      <w:pPr>
        <w:pStyle w:val="ConsPlusTitle"/>
        <w:spacing w:before="100" w:beforeAutospacing="1" w:after="100" w:afterAutospacing="1" w:line="276" w:lineRule="auto"/>
        <w:ind w:firstLine="540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A3652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A36526">
        <w:rPr>
          <w:rFonts w:ascii="Times New Roman" w:hAnsi="Times New Roman" w:cs="Times New Roman"/>
          <w:sz w:val="28"/>
          <w:szCs w:val="28"/>
        </w:rPr>
        <w:t xml:space="preserve"> результаты.</w:t>
      </w:r>
    </w:p>
    <w:p w:rsidR="001C6277" w:rsidRPr="00A36526" w:rsidRDefault="001C6277" w:rsidP="001C6277">
      <w:pPr>
        <w:pStyle w:val="ConsPlusTitle"/>
        <w:spacing w:before="100" w:beforeAutospacing="1" w:after="100" w:afterAutospacing="1" w:line="276" w:lineRule="auto"/>
        <w:ind w:firstLine="540"/>
        <w:contextualSpacing/>
        <w:jc w:val="both"/>
        <w:outlineLvl w:val="3"/>
        <w:rPr>
          <w:rFonts w:ascii="Times New Roman" w:hAnsi="Times New Roman" w:cs="Times New Roman"/>
          <w:i/>
          <w:sz w:val="28"/>
          <w:szCs w:val="28"/>
        </w:rPr>
      </w:pPr>
      <w:bookmarkStart w:id="0" w:name="Par105"/>
      <w:bookmarkEnd w:id="0"/>
      <w:r w:rsidRPr="00A36526">
        <w:rPr>
          <w:rFonts w:ascii="Times New Roman" w:hAnsi="Times New Roman" w:cs="Times New Roman"/>
          <w:i/>
          <w:sz w:val="28"/>
          <w:szCs w:val="28"/>
        </w:rPr>
        <w:t>Регулятивные УУД.</w:t>
      </w:r>
    </w:p>
    <w:p w:rsidR="001C6277" w:rsidRPr="00A36526" w:rsidRDefault="001C6277" w:rsidP="001C6277">
      <w:pPr>
        <w:pStyle w:val="ConsPlusNormal"/>
        <w:numPr>
          <w:ilvl w:val="0"/>
          <w:numId w:val="2"/>
        </w:numPr>
        <w:spacing w:before="100" w:beforeAutospacing="1" w:after="100" w:afterAutospacing="1" w:line="276" w:lineRule="auto"/>
        <w:ind w:left="0" w:firstLine="426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1C6277" w:rsidRPr="00A36526" w:rsidRDefault="001C6277" w:rsidP="001C6277">
      <w:pPr>
        <w:pStyle w:val="ConsPlusNormal"/>
        <w:numPr>
          <w:ilvl w:val="0"/>
          <w:numId w:val="2"/>
        </w:numPr>
        <w:spacing w:before="100" w:beforeAutospacing="1" w:after="100" w:afterAutospacing="1" w:line="276" w:lineRule="auto"/>
        <w:ind w:left="0" w:firstLine="426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1C6277" w:rsidRPr="00A36526" w:rsidRDefault="001C6277" w:rsidP="001C6277">
      <w:pPr>
        <w:pStyle w:val="ConsPlusNormal"/>
        <w:numPr>
          <w:ilvl w:val="0"/>
          <w:numId w:val="2"/>
        </w:numPr>
        <w:spacing w:before="100" w:beforeAutospacing="1" w:after="100" w:afterAutospacing="1" w:line="276" w:lineRule="auto"/>
        <w:ind w:left="0" w:firstLine="426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1C6277" w:rsidRPr="00A36526" w:rsidRDefault="001C6277" w:rsidP="001C6277">
      <w:pPr>
        <w:pStyle w:val="ConsPlusNormal"/>
        <w:numPr>
          <w:ilvl w:val="0"/>
          <w:numId w:val="2"/>
        </w:numPr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 xml:space="preserve">Умение оценивать правильность выполнения учебной задачи, собственные возможности ее решения. </w:t>
      </w:r>
    </w:p>
    <w:p w:rsidR="001C6277" w:rsidRPr="00A36526" w:rsidRDefault="001C6277" w:rsidP="001C6277">
      <w:pPr>
        <w:pStyle w:val="ConsPlusNormal"/>
        <w:numPr>
          <w:ilvl w:val="0"/>
          <w:numId w:val="2"/>
        </w:numPr>
        <w:spacing w:before="100" w:beforeAutospacing="1" w:after="100" w:afterAutospacing="1" w:line="276" w:lineRule="auto"/>
        <w:ind w:left="0" w:firstLine="426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 xml:space="preserve">Владение основами самоконтроля, самооценки, принятия решений </w:t>
      </w:r>
      <w:r w:rsidRPr="00A36526">
        <w:rPr>
          <w:sz w:val="28"/>
          <w:szCs w:val="28"/>
        </w:rPr>
        <w:br/>
        <w:t xml:space="preserve">и осуществления осознанного выбора </w:t>
      </w:r>
      <w:proofErr w:type="gramStart"/>
      <w:r w:rsidRPr="00A36526">
        <w:rPr>
          <w:sz w:val="28"/>
          <w:szCs w:val="28"/>
        </w:rPr>
        <w:t>в</w:t>
      </w:r>
      <w:proofErr w:type="gramEnd"/>
      <w:r w:rsidRPr="00A36526">
        <w:rPr>
          <w:sz w:val="28"/>
          <w:szCs w:val="28"/>
        </w:rPr>
        <w:t xml:space="preserve"> учебной и познавательной.</w:t>
      </w:r>
    </w:p>
    <w:p w:rsidR="001C6277" w:rsidRPr="00A36526" w:rsidRDefault="001C6277" w:rsidP="001C6277">
      <w:pPr>
        <w:pStyle w:val="ConsPlusTitle"/>
        <w:spacing w:before="100" w:beforeAutospacing="1" w:after="100" w:afterAutospacing="1" w:line="276" w:lineRule="auto"/>
        <w:ind w:firstLine="540"/>
        <w:contextualSpacing/>
        <w:jc w:val="both"/>
        <w:outlineLvl w:val="3"/>
        <w:rPr>
          <w:rFonts w:ascii="Times New Roman" w:hAnsi="Times New Roman" w:cs="Times New Roman"/>
          <w:i/>
          <w:sz w:val="28"/>
          <w:szCs w:val="28"/>
        </w:rPr>
      </w:pPr>
      <w:bookmarkStart w:id="1" w:name="Par147"/>
      <w:bookmarkEnd w:id="1"/>
      <w:r w:rsidRPr="00A36526">
        <w:rPr>
          <w:rFonts w:ascii="Times New Roman" w:hAnsi="Times New Roman" w:cs="Times New Roman"/>
          <w:i/>
          <w:sz w:val="28"/>
          <w:szCs w:val="28"/>
        </w:rPr>
        <w:t>Познавательные УУД.</w:t>
      </w:r>
    </w:p>
    <w:p w:rsidR="001C6277" w:rsidRPr="00A36526" w:rsidRDefault="001C6277" w:rsidP="001C6277">
      <w:pPr>
        <w:pStyle w:val="ConsPlusNormal"/>
        <w:numPr>
          <w:ilvl w:val="0"/>
          <w:numId w:val="2"/>
        </w:numPr>
        <w:spacing w:before="100" w:beforeAutospacing="1" w:after="100" w:afterAutospacing="1" w:line="276" w:lineRule="auto"/>
        <w:ind w:left="0" w:firstLine="426"/>
        <w:contextualSpacing/>
        <w:jc w:val="both"/>
        <w:rPr>
          <w:sz w:val="28"/>
          <w:szCs w:val="28"/>
        </w:rPr>
      </w:pPr>
      <w:proofErr w:type="gramStart"/>
      <w:r w:rsidRPr="00A36526">
        <w:rPr>
          <w:sz w:val="28"/>
          <w:szCs w:val="28"/>
        </w:rPr>
        <w:t xml:space="preserve">Умение определять понятия, создавать обобщения, устанавливать </w:t>
      </w:r>
      <w:r w:rsidRPr="00A36526">
        <w:rPr>
          <w:sz w:val="28"/>
          <w:szCs w:val="28"/>
        </w:rPr>
        <w:lastRenderedPageBreak/>
        <w:t xml:space="preserve">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proofErr w:type="gramEnd"/>
    </w:p>
    <w:p w:rsidR="001C6277" w:rsidRPr="00A36526" w:rsidRDefault="001C6277" w:rsidP="001C6277">
      <w:pPr>
        <w:pStyle w:val="ConsPlusNormal"/>
        <w:numPr>
          <w:ilvl w:val="0"/>
          <w:numId w:val="2"/>
        </w:numPr>
        <w:spacing w:before="100" w:beforeAutospacing="1" w:after="100" w:afterAutospacing="1" w:line="276" w:lineRule="auto"/>
        <w:ind w:left="0" w:firstLine="426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 xml:space="preserve">Умение создавать, применять и преобразовывать знаки и символы, модели </w:t>
      </w:r>
      <w:r w:rsidRPr="00A36526">
        <w:rPr>
          <w:sz w:val="28"/>
          <w:szCs w:val="28"/>
        </w:rPr>
        <w:br/>
        <w:t xml:space="preserve">и схемы для решения учебных и познавательных задач. </w:t>
      </w:r>
    </w:p>
    <w:p w:rsidR="001C6277" w:rsidRPr="00A36526" w:rsidRDefault="001C6277" w:rsidP="001C6277">
      <w:pPr>
        <w:pStyle w:val="ConsPlusNormal"/>
        <w:numPr>
          <w:ilvl w:val="0"/>
          <w:numId w:val="2"/>
        </w:numPr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 xml:space="preserve">Смысловое чтение. </w:t>
      </w:r>
    </w:p>
    <w:p w:rsidR="001C6277" w:rsidRPr="00A36526" w:rsidRDefault="001C6277" w:rsidP="001C6277">
      <w:pPr>
        <w:pStyle w:val="ConsPlusNormal"/>
        <w:numPr>
          <w:ilvl w:val="0"/>
          <w:numId w:val="2"/>
        </w:numPr>
        <w:spacing w:before="100" w:beforeAutospacing="1" w:after="100" w:afterAutospacing="1" w:line="276" w:lineRule="auto"/>
        <w:ind w:left="0" w:firstLine="426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 xml:space="preserve">Формирование и развитие экологического мышления, умение применять его </w:t>
      </w:r>
      <w:r w:rsidRPr="00A36526">
        <w:rPr>
          <w:sz w:val="28"/>
          <w:szCs w:val="28"/>
        </w:rPr>
        <w:br/>
        <w:t xml:space="preserve">в познавательной, коммуникативной, социальной практике и профессиональной ориентации. </w:t>
      </w:r>
    </w:p>
    <w:p w:rsidR="001C6277" w:rsidRPr="00A36526" w:rsidRDefault="001C6277" w:rsidP="001C6277">
      <w:pPr>
        <w:pStyle w:val="ConsPlusNormal"/>
        <w:numPr>
          <w:ilvl w:val="0"/>
          <w:numId w:val="2"/>
        </w:numPr>
        <w:spacing w:before="100" w:beforeAutospacing="1" w:after="100" w:afterAutospacing="1" w:line="276" w:lineRule="auto"/>
        <w:ind w:left="0" w:firstLine="426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Развитие мотивации к овладению культурой активного использования словарей и других поисковых систем.</w:t>
      </w:r>
    </w:p>
    <w:p w:rsidR="001C6277" w:rsidRPr="00A36526" w:rsidRDefault="001C6277" w:rsidP="001C6277">
      <w:pPr>
        <w:pStyle w:val="ConsPlusTitle"/>
        <w:spacing w:before="100" w:beforeAutospacing="1" w:after="100" w:afterAutospacing="1" w:line="276" w:lineRule="auto"/>
        <w:ind w:firstLine="540"/>
        <w:contextualSpacing/>
        <w:jc w:val="both"/>
        <w:outlineLvl w:val="3"/>
        <w:rPr>
          <w:rFonts w:ascii="Times New Roman" w:hAnsi="Times New Roman" w:cs="Times New Roman"/>
          <w:i/>
          <w:sz w:val="28"/>
          <w:szCs w:val="28"/>
        </w:rPr>
      </w:pPr>
      <w:bookmarkStart w:id="2" w:name="Par194"/>
      <w:bookmarkEnd w:id="2"/>
      <w:r w:rsidRPr="00A36526">
        <w:rPr>
          <w:rFonts w:ascii="Times New Roman" w:hAnsi="Times New Roman" w:cs="Times New Roman"/>
          <w:i/>
          <w:sz w:val="28"/>
          <w:szCs w:val="28"/>
        </w:rPr>
        <w:t>Коммуникативные УУД.</w:t>
      </w:r>
    </w:p>
    <w:p w:rsidR="001C6277" w:rsidRPr="00A36526" w:rsidRDefault="001C6277" w:rsidP="001C6277">
      <w:pPr>
        <w:pStyle w:val="ConsPlusNormal"/>
        <w:numPr>
          <w:ilvl w:val="0"/>
          <w:numId w:val="2"/>
        </w:numPr>
        <w:spacing w:before="100" w:beforeAutospacing="1" w:after="100" w:afterAutospacing="1" w:line="276" w:lineRule="auto"/>
        <w:ind w:left="0" w:firstLine="426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 xml:space="preserve">Умение организовывать учебное сотрудничество и совместную деятельность </w:t>
      </w:r>
      <w:r w:rsidRPr="00A36526">
        <w:rPr>
          <w:sz w:val="28"/>
          <w:szCs w:val="28"/>
        </w:rPr>
        <w:br/>
        <w:t xml:space="preserve">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1C6277" w:rsidRPr="00A36526" w:rsidRDefault="001C6277" w:rsidP="001C6277">
      <w:pPr>
        <w:pStyle w:val="ConsPlusNormal"/>
        <w:numPr>
          <w:ilvl w:val="0"/>
          <w:numId w:val="2"/>
        </w:numPr>
        <w:spacing w:before="100" w:beforeAutospacing="1" w:after="100" w:afterAutospacing="1" w:line="276" w:lineRule="auto"/>
        <w:ind w:left="0" w:firstLine="426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1C6277" w:rsidRPr="00A36526" w:rsidRDefault="001C6277" w:rsidP="001C6277">
      <w:pPr>
        <w:pStyle w:val="ConsPlusNormal"/>
        <w:numPr>
          <w:ilvl w:val="0"/>
          <w:numId w:val="2"/>
        </w:numPr>
        <w:spacing w:before="100" w:beforeAutospacing="1" w:after="100" w:afterAutospacing="1" w:line="276" w:lineRule="auto"/>
        <w:ind w:left="0" w:firstLine="426"/>
        <w:contextualSpacing/>
        <w:jc w:val="both"/>
        <w:rPr>
          <w:color w:val="000000" w:themeColor="text1"/>
          <w:sz w:val="28"/>
          <w:szCs w:val="28"/>
        </w:rPr>
      </w:pPr>
      <w:r w:rsidRPr="00A36526">
        <w:rPr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1C6277" w:rsidRPr="00A36526" w:rsidRDefault="001C6277" w:rsidP="001C6277">
      <w:pPr>
        <w:pStyle w:val="ConsPlusTitle"/>
        <w:spacing w:before="100" w:beforeAutospacing="1" w:after="100" w:afterAutospacing="1" w:line="276" w:lineRule="auto"/>
        <w:ind w:firstLine="540"/>
        <w:contextualSpacing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526">
        <w:rPr>
          <w:rFonts w:ascii="Times New Roman" w:hAnsi="Times New Roman" w:cs="Times New Roman"/>
          <w:color w:val="000000" w:themeColor="text1"/>
          <w:sz w:val="28"/>
          <w:szCs w:val="28"/>
        </w:rPr>
        <w:t>Предметные результаты.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A36526">
        <w:rPr>
          <w:sz w:val="28"/>
          <w:szCs w:val="28"/>
        </w:rPr>
        <w:t>Изучение предмета  «Основы безопасности жизнедеятельности»  должно обеспечить: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426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 xml:space="preserve">-  формирование современной культуры безопасности жизнедеятельности на основе понимания необходимости защиты личности, общества </w:t>
      </w:r>
      <w:r w:rsidRPr="00A36526">
        <w:rPr>
          <w:sz w:val="28"/>
          <w:szCs w:val="28"/>
        </w:rPr>
        <w:br/>
        <w:t xml:space="preserve">и государства посредством осознания значимости безопасного поведения </w:t>
      </w:r>
      <w:r w:rsidRPr="00A36526">
        <w:rPr>
          <w:sz w:val="28"/>
          <w:szCs w:val="28"/>
        </w:rPr>
        <w:br/>
        <w:t>в условиях чрезвычайных ситуаций природного, техногенного и социального характера;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426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формирование убеждения в необходимости безопасного и здорового образа жизни;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426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lastRenderedPageBreak/>
        <w:t>- понимание личной и общественной значимости современной культуры безопасности жизнедеятельности;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36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426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понимание необходимости подготовки граждан к защите Отечества;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426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426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 xml:space="preserve">- формирование </w:t>
      </w:r>
      <w:proofErr w:type="spellStart"/>
      <w:r w:rsidRPr="00A36526">
        <w:rPr>
          <w:sz w:val="28"/>
          <w:szCs w:val="28"/>
        </w:rPr>
        <w:t>антиэкстремистской</w:t>
      </w:r>
      <w:proofErr w:type="spellEnd"/>
      <w:r w:rsidRPr="00A36526">
        <w:rPr>
          <w:sz w:val="28"/>
          <w:szCs w:val="28"/>
        </w:rPr>
        <w:t xml:space="preserve"> и антитеррористической личностной позиции;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426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понимание необходимости сохранения природы и окружающей среды для полноценной жизни человека;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426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 xml:space="preserve">- знание основных опасных и чрезвычайных ситуаций природного, техногенного и социального характера, включая экстремизм и терроризм, </w:t>
      </w:r>
      <w:r w:rsidRPr="00A36526">
        <w:rPr>
          <w:sz w:val="28"/>
          <w:szCs w:val="28"/>
        </w:rPr>
        <w:br/>
        <w:t>и их последствий для личности, общества и государства;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426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 xml:space="preserve">- знание и умение применять меры безопасности и правила поведения </w:t>
      </w:r>
      <w:r w:rsidRPr="00A36526">
        <w:rPr>
          <w:sz w:val="28"/>
          <w:szCs w:val="28"/>
        </w:rPr>
        <w:br/>
        <w:t>в условиях опасных и чрезвычайных ситуаций;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426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умение оказать первую помощь пострадавшим;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426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426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 xml:space="preserve">- умение принимать обоснованные решения в конкретной опасной ситуации </w:t>
      </w:r>
      <w:r w:rsidRPr="00A36526">
        <w:rPr>
          <w:sz w:val="28"/>
          <w:szCs w:val="28"/>
        </w:rPr>
        <w:br/>
        <w:t>с учетом реально складывающейся обстановки и индивидуальных возможностей;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426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Выпускник научится: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классифицировать и характеризовать условия экологической безопасности;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использовать знания о предельно допустимых концентрациях вредных веществ в атмосфере, воде и почве;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 xml:space="preserve">- использовать знания о способах контроля качества окружающей среды </w:t>
      </w:r>
      <w:r w:rsidRPr="00A36526">
        <w:rPr>
          <w:sz w:val="28"/>
          <w:szCs w:val="28"/>
        </w:rPr>
        <w:br/>
        <w:t>и продуктов питания с использованием бытовых приборов;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 xml:space="preserve">- классифицировать и характеризовать причины и последствия опасных </w:t>
      </w:r>
      <w:r w:rsidRPr="00A36526">
        <w:rPr>
          <w:sz w:val="28"/>
          <w:szCs w:val="28"/>
        </w:rPr>
        <w:lastRenderedPageBreak/>
        <w:t>ситуаций при использовании бытовых приборов контроля качества окружающей среды и продуктов питания;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безопасно, использовать бытовые приборы контроля качества окружающей среды и продуктов питания;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безопасно использовать бытовые приборы;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безопасно использовать средства бытовой химии;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безопасно использовать средства коммуникации;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классифицировать и характеризовать опасные ситуации криминогенного характера;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предвидеть причины возникновения возможных опасных ситуаций криминогенного характера;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 xml:space="preserve">- безопасно вести и применять способы самозащиты в </w:t>
      </w:r>
      <w:proofErr w:type="gramStart"/>
      <w:r w:rsidRPr="00A36526">
        <w:rPr>
          <w:sz w:val="28"/>
          <w:szCs w:val="28"/>
        </w:rPr>
        <w:t>криминогенной ситуации</w:t>
      </w:r>
      <w:proofErr w:type="gramEnd"/>
      <w:r w:rsidRPr="00A36526">
        <w:rPr>
          <w:sz w:val="28"/>
          <w:szCs w:val="28"/>
        </w:rPr>
        <w:t xml:space="preserve"> на улице;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 xml:space="preserve">- безопасно вести и применять способы самозащиты в </w:t>
      </w:r>
      <w:proofErr w:type="gramStart"/>
      <w:r w:rsidRPr="00A36526">
        <w:rPr>
          <w:sz w:val="28"/>
          <w:szCs w:val="28"/>
        </w:rPr>
        <w:t>криминогенной ситуации</w:t>
      </w:r>
      <w:proofErr w:type="gramEnd"/>
      <w:r w:rsidRPr="00A36526">
        <w:rPr>
          <w:sz w:val="28"/>
          <w:szCs w:val="28"/>
        </w:rPr>
        <w:t xml:space="preserve"> в подъезде;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 xml:space="preserve">- безопасно вести и применять способы самозащиты в </w:t>
      </w:r>
      <w:proofErr w:type="gramStart"/>
      <w:r w:rsidRPr="00A36526">
        <w:rPr>
          <w:sz w:val="28"/>
          <w:szCs w:val="28"/>
        </w:rPr>
        <w:t>криминогенной ситуации</w:t>
      </w:r>
      <w:proofErr w:type="gramEnd"/>
      <w:r w:rsidRPr="00A36526">
        <w:rPr>
          <w:sz w:val="28"/>
          <w:szCs w:val="28"/>
        </w:rPr>
        <w:t xml:space="preserve"> в лифте;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 xml:space="preserve">- безопасно вести и применять способы самозащиты в </w:t>
      </w:r>
      <w:proofErr w:type="gramStart"/>
      <w:r w:rsidRPr="00A36526">
        <w:rPr>
          <w:sz w:val="28"/>
          <w:szCs w:val="28"/>
        </w:rPr>
        <w:t>криминогенной ситуации</w:t>
      </w:r>
      <w:proofErr w:type="gramEnd"/>
      <w:r w:rsidRPr="00A36526">
        <w:rPr>
          <w:sz w:val="28"/>
          <w:szCs w:val="28"/>
        </w:rPr>
        <w:t xml:space="preserve"> в квартире;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безопасно вести и применять способы самозащиты при карманной краже;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безопасно вести и применять способы самозащиты при попытке мошенничества;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адекватно оценивать ситуацию дорожного движения;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адекватно оценивать ситуацию и безопасно действовать при пожаре;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безопасно использовать средства индивидуальной защиты при пожаре;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безопасно применять первичные средства пожаротушения;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соблюдать правила безопасности дорожного движения пешехода;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соблюдать правила безопасности дорожного движения велосипедиста;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 xml:space="preserve">- соблюдать правила безопасности дорожного </w:t>
      </w:r>
      <w:proofErr w:type="gramStart"/>
      <w:r w:rsidRPr="00A36526">
        <w:rPr>
          <w:sz w:val="28"/>
          <w:szCs w:val="28"/>
        </w:rPr>
        <w:t>движения пассажира транспортного средства правила поведения</w:t>
      </w:r>
      <w:proofErr w:type="gramEnd"/>
      <w:r w:rsidRPr="00A36526">
        <w:rPr>
          <w:sz w:val="28"/>
          <w:szCs w:val="28"/>
        </w:rPr>
        <w:t xml:space="preserve"> на транспорте (наземном, в том числе железнодорожном, воздушном и водном);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классифицировать и характеризовать причины и последствия опасных ситуаций на воде;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адекватно оценивать ситуацию и безопасно вести у воды и на воде;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использовать средства и способы само- и взаимопомощи на воде;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классифицировать и характеризовать причины и последствия опасных ситуаций в туристических походах;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готовиться к туристическим походам;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lastRenderedPageBreak/>
        <w:t>- адекватно оценивать ситуацию и безопасно вести в туристических походах;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адекватно оценивать ситуацию и ориентироваться на местности;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добывать и поддерживать огонь в автономных условиях;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добывать и очищать воду в автономных условиях;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добывать и готовить пищу в автономных условиях; сооружать (обустраивать) временное жилище в автономных условиях;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подавать сигналы бедствия и отвечать на них;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характеризовать причины и последствия чрезвычайных ситуаций природного характера для личности, общества и государства;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предвидеть опасности и правильно действовать в случае чрезвычайных ситуаций природного характера;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классифицировать мероприятия по защите населения от чрезвычайных ситуаций природного характера;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безопасно использовать средства индивидуальной защиты;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характеризовать причины и последствия чрезвычайных ситуаций техногенного характера для личности, общества и государства;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предвидеть опасности и правильно действовать в чрезвычайных ситуациях техногенного характера;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классифицировать мероприятия по защите населения от чрезвычайных ситуаций техногенного характера;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безопасно действовать по сигналу "Внимание всем!";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безопасно использовать средства индивидуальной и коллективной защиты;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комплектовать минимально необходимый набор вещей (документов, продуктов) в случае эвакуации;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классифицировать и характеризовать явления терроризма, экстремизма, наркотизма и последствия данных явлений для личности, общества и государства;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классифицировать мероприятия по защите населения от терроризма, экстремизма, наркотизма;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 xml:space="preserve">- классифицировать и характеризовать основные положения законодательных актов, регламентирующих ответственность </w:t>
      </w:r>
      <w:r w:rsidRPr="00A36526">
        <w:rPr>
          <w:sz w:val="28"/>
          <w:szCs w:val="28"/>
        </w:rPr>
        <w:lastRenderedPageBreak/>
        <w:t>несовершеннолетних за правонарушения;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классифицировать и характеризовать опасные ситуации в местах большого скопления людей;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 xml:space="preserve">- предвидеть причины возникновения возможных опасных ситуаций </w:t>
      </w:r>
      <w:r w:rsidRPr="00A36526">
        <w:rPr>
          <w:sz w:val="28"/>
          <w:szCs w:val="28"/>
        </w:rPr>
        <w:br/>
        <w:t>в местах большого скопления людей;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адекватно оценивать ситуацию и безопасно действовать в местах массового скопления людей;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оповещать (вызывать) экстренные службы при чрезвычайной ситуации;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 xml:space="preserve">- характеризовать безопасный и здоровый образ жизни, его составляющие </w:t>
      </w:r>
      <w:r w:rsidRPr="00A36526">
        <w:rPr>
          <w:sz w:val="28"/>
          <w:szCs w:val="28"/>
        </w:rPr>
        <w:br/>
        <w:t>и значение для личности, общества и государства;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классифицировать мероприятия и факторы, укрепляющие и разрушающие здоровье;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планировать профилактические мероприятия по сохранению и укреплению своего здоровья;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адекватно оценивать нагрузку и профилактические занятия по укреплению здоровья; планировать распорядок дня с учетом нагрузок;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выявлять мероприятия и факторы, потенциально опасные для здоровья;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безопасно использовать ресурсы интернета;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анализировать состояние своего здоровья;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определять состояния оказания неотложной помощи;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использовать алгоритм действий по оказанию первой помощи;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классифицировать средства оказания первой помощи;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оказывать первую помощь при наружном и внутреннем кровотечении;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извлекать инородное тело из верхних дыхательных путей;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оказывать первую помощь при ушибах;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оказывать первую помощь при растяжениях;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оказывать первую помощь при вывихах;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оказывать первую помощь при переломах;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оказывать первую помощь при ожогах;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оказывать первую помощь при отморожениях и общем переохлаждении;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оказывать первую помощь при отравлениях;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оказывать первую помощь при тепловом (солнечном) ударе;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оказывать первую помощь при укусе насекомых и змей.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Выпускник получит возможность научиться: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безопасно использовать средства индивидуальной защиты велосипедиста;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 xml:space="preserve">- классифицировать и характеризовать причины и последствия опасных </w:t>
      </w:r>
      <w:r w:rsidRPr="00A36526">
        <w:rPr>
          <w:sz w:val="28"/>
          <w:szCs w:val="28"/>
        </w:rPr>
        <w:lastRenderedPageBreak/>
        <w:t>ситуаций в туристических поездках;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готовиться к туристическим поездкам;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адекватно оценивать ситуацию и безопасно вести в туристических поездках;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анализировать последствия возможных опасных ситуаций в местах большого скопления людей;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анализировать последствия возможных опасных ситуаций криминогенного характера;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безопасно вести и применять права покупателя;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анализировать последствия проявления терроризма, экстремизма, наркотизма;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предвидеть пути и средства возможного вовлечения в террористическую, экстремистскую и наркотическую деятельность; анализировать влияние вредных привычек и факторов и на состояние своего здоровья;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характеризовать роль семьи в жизни личности и общества и ее влияние на здоровье человека;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классифицировать и характеризовать основные положения законодательных актов, регулирующих права и обязанности супругов, и защищающих права ребенка;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 xml:space="preserve">- владеть основами самоконтроля, самооценки, принятия решений </w:t>
      </w:r>
      <w:r w:rsidRPr="00A36526">
        <w:rPr>
          <w:sz w:val="28"/>
          <w:szCs w:val="28"/>
        </w:rPr>
        <w:br/>
        <w:t>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классифицировать основные правовые аспекты оказания первой помощи;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оказывать первую помощь при не инфекционных заболеваниях;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оказывать первую помощь при инфекционных заболеваниях;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оказывать первую помощь при остановке сердечной деятельности;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оказывать первую помощь при коме;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оказывать первую помощь при поражении электрическим током;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усваивать приемы действий в различных опасных и чрезвычайных ситуациях;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 xml:space="preserve">- 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</w:t>
      </w:r>
      <w:r w:rsidRPr="00A36526">
        <w:rPr>
          <w:sz w:val="28"/>
          <w:szCs w:val="28"/>
        </w:rPr>
        <w:lastRenderedPageBreak/>
        <w:t>личной безопасности;</w:t>
      </w:r>
    </w:p>
    <w:p w:rsidR="001C6277" w:rsidRPr="00A36526" w:rsidRDefault="001C6277" w:rsidP="001C6277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  <w:rPr>
          <w:sz w:val="28"/>
          <w:szCs w:val="28"/>
        </w:rPr>
      </w:pPr>
      <w:r w:rsidRPr="00A36526">
        <w:rPr>
          <w:sz w:val="28"/>
          <w:szCs w:val="28"/>
        </w:rPr>
        <w:t>- творчески решать моделируемые ситуации и практические задачи в области безопасности жизнедеятельности.</w:t>
      </w:r>
    </w:p>
    <w:p w:rsidR="001C6277" w:rsidRPr="00A36526" w:rsidRDefault="001C6277" w:rsidP="001C627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365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 класс.</w:t>
      </w:r>
    </w:p>
    <w:p w:rsidR="001C6277" w:rsidRPr="00A36526" w:rsidRDefault="001C6277" w:rsidP="001C6277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A36526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1C6277" w:rsidRPr="00A36526" w:rsidRDefault="001C6277" w:rsidP="001C6277">
      <w:pPr>
        <w:spacing w:before="100" w:beforeAutospacing="1" w:after="100" w:afterAutospacing="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526">
        <w:rPr>
          <w:rFonts w:ascii="Times New Roman" w:hAnsi="Times New Roman" w:cs="Times New Roman"/>
          <w:sz w:val="28"/>
          <w:szCs w:val="28"/>
        </w:rPr>
        <w:t>Необходимость изучения предмета ОБЖ. Символическое изображение правил ОБЖ.</w:t>
      </w:r>
    </w:p>
    <w:p w:rsidR="001C6277" w:rsidRPr="00A36526" w:rsidRDefault="001C6277" w:rsidP="001C627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36526">
        <w:rPr>
          <w:rFonts w:ascii="Times New Roman" w:hAnsi="Times New Roman" w:cs="Times New Roman"/>
          <w:b/>
          <w:sz w:val="28"/>
          <w:szCs w:val="28"/>
        </w:rPr>
        <w:t>Чтобы сохранить здоровье, нужно знать себя.</w:t>
      </w:r>
    </w:p>
    <w:p w:rsidR="001C6277" w:rsidRPr="00A36526" w:rsidRDefault="001C6277" w:rsidP="001C6277">
      <w:pPr>
        <w:spacing w:before="100" w:beforeAutospacing="1" w:after="100" w:afterAutospacing="1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OLE_LINK3"/>
      <w:bookmarkStart w:id="4" w:name="OLE_LINK4"/>
      <w:r w:rsidRPr="00A36526">
        <w:rPr>
          <w:rFonts w:ascii="Times New Roman" w:hAnsi="Times New Roman" w:cs="Times New Roman"/>
          <w:sz w:val="28"/>
          <w:szCs w:val="28"/>
        </w:rPr>
        <w:t>Организм человека как единое целое. Функции разных систем органов тела. Почему нужно знать свой организм. Укрепление нервной системы, тренировка сердца, дыхательной системы. Принципы рационального питания. Первая помощь при отравлении и пищевой аллергии</w:t>
      </w:r>
      <w:bookmarkEnd w:id="3"/>
      <w:bookmarkEnd w:id="4"/>
      <w:r w:rsidRPr="00A36526">
        <w:rPr>
          <w:rFonts w:ascii="Times New Roman" w:hAnsi="Times New Roman" w:cs="Times New Roman"/>
          <w:sz w:val="28"/>
          <w:szCs w:val="28"/>
        </w:rPr>
        <w:t>.</w:t>
      </w:r>
    </w:p>
    <w:p w:rsidR="001C6277" w:rsidRPr="00A36526" w:rsidRDefault="001C6277" w:rsidP="001C627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526">
        <w:rPr>
          <w:rFonts w:ascii="Times New Roman" w:hAnsi="Times New Roman" w:cs="Times New Roman"/>
          <w:b/>
          <w:sz w:val="28"/>
          <w:szCs w:val="28"/>
        </w:rPr>
        <w:t>Здоровье органов чувств.</w:t>
      </w:r>
    </w:p>
    <w:p w:rsidR="001C6277" w:rsidRDefault="001C6277" w:rsidP="001C6277">
      <w:pPr>
        <w:spacing w:before="100" w:beforeAutospacing="1" w:after="100" w:afterAutospacing="1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526">
        <w:rPr>
          <w:rFonts w:ascii="Times New Roman" w:hAnsi="Times New Roman" w:cs="Times New Roman"/>
          <w:sz w:val="28"/>
          <w:szCs w:val="28"/>
        </w:rPr>
        <w:t>Правила бережного отношения к органам чувств.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277" w:rsidRPr="00A36526" w:rsidRDefault="001C6277" w:rsidP="001C627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526">
        <w:rPr>
          <w:rFonts w:ascii="Times New Roman" w:hAnsi="Times New Roman" w:cs="Times New Roman"/>
          <w:b/>
          <w:sz w:val="28"/>
          <w:szCs w:val="28"/>
        </w:rPr>
        <w:t>Здоровый образ жизни.</w:t>
      </w:r>
    </w:p>
    <w:p w:rsidR="001C6277" w:rsidRPr="00A36526" w:rsidRDefault="001C6277" w:rsidP="001C6277">
      <w:pPr>
        <w:spacing w:before="100" w:beforeAutospacing="1" w:after="100" w:afterAutospacing="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526">
        <w:rPr>
          <w:rFonts w:ascii="Times New Roman" w:hAnsi="Times New Roman" w:cs="Times New Roman"/>
          <w:sz w:val="28"/>
          <w:szCs w:val="28"/>
        </w:rPr>
        <w:t>Факторы, влияющие на здоровье. Организованность и здоровье. Гигиенические процедуры младшего подростка. Заболевания, вызванные отсутствием гигиены (дизентерия, глисты, вши).</w:t>
      </w:r>
    </w:p>
    <w:p w:rsidR="001C6277" w:rsidRPr="00A36526" w:rsidRDefault="001C6277" w:rsidP="001C6277">
      <w:pPr>
        <w:spacing w:before="100" w:beforeAutospacing="1" w:after="100" w:afterAutospacing="1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526">
        <w:rPr>
          <w:rFonts w:ascii="Times New Roman" w:hAnsi="Times New Roman" w:cs="Times New Roman"/>
          <w:b/>
          <w:sz w:val="28"/>
          <w:szCs w:val="28"/>
        </w:rPr>
        <w:t>Движение — это жизнь.</w:t>
      </w:r>
    </w:p>
    <w:p w:rsidR="001C6277" w:rsidRPr="00A36526" w:rsidRDefault="001C6277" w:rsidP="001C6277">
      <w:pPr>
        <w:spacing w:before="100" w:beforeAutospacing="1" w:after="100" w:afterAutospacing="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526">
        <w:rPr>
          <w:rFonts w:ascii="Times New Roman" w:hAnsi="Times New Roman" w:cs="Times New Roman"/>
          <w:sz w:val="28"/>
          <w:szCs w:val="28"/>
        </w:rPr>
        <w:t>Комплекс упражнений и игры для поддержания двигательной активности. Закаливание.</w:t>
      </w:r>
    </w:p>
    <w:p w:rsidR="001C6277" w:rsidRPr="00A36526" w:rsidRDefault="001C6277" w:rsidP="001C6277">
      <w:pPr>
        <w:spacing w:before="100" w:beforeAutospacing="1" w:after="100" w:afterAutospacing="1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526">
        <w:rPr>
          <w:rFonts w:ascii="Times New Roman" w:hAnsi="Times New Roman" w:cs="Times New Roman"/>
          <w:b/>
          <w:sz w:val="28"/>
          <w:szCs w:val="28"/>
        </w:rPr>
        <w:t>Компьютер и здоровье.</w:t>
      </w:r>
    </w:p>
    <w:p w:rsidR="001C6277" w:rsidRPr="00A36526" w:rsidRDefault="001C6277" w:rsidP="001C6277">
      <w:pPr>
        <w:spacing w:before="100" w:beforeAutospacing="1" w:after="100" w:afterAutospacing="1"/>
        <w:ind w:firstLine="426"/>
        <w:jc w:val="both"/>
        <w:rPr>
          <w:rFonts w:ascii="Times New Roman" w:hAnsi="Times New Roman" w:cs="Times New Roman"/>
        </w:rPr>
      </w:pPr>
      <w:r w:rsidRPr="00A36526">
        <w:rPr>
          <w:rFonts w:ascii="Times New Roman" w:hAnsi="Times New Roman" w:cs="Times New Roman"/>
          <w:sz w:val="28"/>
          <w:szCs w:val="28"/>
        </w:rPr>
        <w:t>Правила безопасного пользования компьютером. Виды занятий, снимающих утомление.</w:t>
      </w:r>
      <w:r w:rsidRPr="00A36526">
        <w:rPr>
          <w:rFonts w:ascii="Times New Roman" w:hAnsi="Times New Roman" w:cs="Times New Roman"/>
        </w:rPr>
        <w:t xml:space="preserve"> </w:t>
      </w:r>
    </w:p>
    <w:p w:rsidR="001C6277" w:rsidRPr="00A36526" w:rsidRDefault="001C6277" w:rsidP="001C6277">
      <w:pPr>
        <w:spacing w:before="100" w:beforeAutospacing="1" w:after="100" w:afterAutospacing="1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526">
        <w:rPr>
          <w:rFonts w:ascii="Times New Roman" w:hAnsi="Times New Roman" w:cs="Times New Roman"/>
          <w:b/>
          <w:sz w:val="28"/>
          <w:szCs w:val="28"/>
        </w:rPr>
        <w:t>Мой безопасный дом.</w:t>
      </w:r>
    </w:p>
    <w:p w:rsidR="001C6277" w:rsidRPr="00A36526" w:rsidRDefault="001C6277" w:rsidP="001C6277">
      <w:pPr>
        <w:spacing w:before="100" w:beforeAutospacing="1" w:after="100" w:afterAutospacing="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526">
        <w:rPr>
          <w:rFonts w:ascii="Times New Roman" w:hAnsi="Times New Roman" w:cs="Times New Roman"/>
          <w:sz w:val="28"/>
          <w:szCs w:val="28"/>
        </w:rPr>
        <w:t xml:space="preserve">Поддержание чистоты и порядка в доме, на рабочем месте. Правила уборки квартиры и мытья посуды. Животные и насекомые, распространяющие инфекцию в доме (мыши, тараканы, клопы). Техника </w:t>
      </w:r>
      <w:r w:rsidRPr="00A36526">
        <w:rPr>
          <w:rFonts w:ascii="Times New Roman" w:hAnsi="Times New Roman" w:cs="Times New Roman"/>
          <w:sz w:val="28"/>
          <w:szCs w:val="28"/>
        </w:rPr>
        <w:lastRenderedPageBreak/>
        <w:t>безопасности в доме. Первая помощь при ушибах, при отравлении клеем, его парами, газом и при поражении током.</w:t>
      </w:r>
    </w:p>
    <w:p w:rsidR="001C6277" w:rsidRPr="00A36526" w:rsidRDefault="001C6277" w:rsidP="001C6277">
      <w:pPr>
        <w:spacing w:before="100" w:beforeAutospacing="1" w:after="100" w:afterAutospacing="1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526">
        <w:rPr>
          <w:rFonts w:ascii="Times New Roman" w:hAnsi="Times New Roman" w:cs="Times New Roman"/>
          <w:b/>
          <w:sz w:val="28"/>
          <w:szCs w:val="28"/>
        </w:rPr>
        <w:t>Школьная жизнь. Безопасная дорога в школу.</w:t>
      </w:r>
    </w:p>
    <w:p w:rsidR="001C6277" w:rsidRPr="00A36526" w:rsidRDefault="001C6277" w:rsidP="001C6277">
      <w:pPr>
        <w:spacing w:before="100" w:beforeAutospacing="1" w:after="100" w:afterAutospacing="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526">
        <w:rPr>
          <w:rFonts w:ascii="Times New Roman" w:hAnsi="Times New Roman" w:cs="Times New Roman"/>
          <w:sz w:val="28"/>
          <w:szCs w:val="28"/>
        </w:rPr>
        <w:t>Школьная жизнь начинается с дороги. Пешеходы и пассажиры — участники дорожного движения. Дорожное движение в населённом пункте и за городом. Безопасная дорога. Выбор безопасного пути в школу. Правила поведения на дорогах и улицах. «Дорожные ловушки»: способы определения опасных для пешехода мест и ситуаций. Школьник как пассажир. Правила поведения пассажира в разных видах транспорта.</w:t>
      </w:r>
    </w:p>
    <w:p w:rsidR="001C6277" w:rsidRPr="00A36526" w:rsidRDefault="001C6277" w:rsidP="001C62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526">
        <w:rPr>
          <w:rFonts w:ascii="Times New Roman" w:hAnsi="Times New Roman" w:cs="Times New Roman"/>
          <w:b/>
          <w:sz w:val="28"/>
          <w:szCs w:val="28"/>
        </w:rPr>
        <w:t>Обучение правилам дорожного движения.</w:t>
      </w:r>
    </w:p>
    <w:p w:rsidR="001C6277" w:rsidRPr="00A36526" w:rsidRDefault="001C6277" w:rsidP="001C627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526">
        <w:rPr>
          <w:rFonts w:ascii="Times New Roman" w:hAnsi="Times New Roman" w:cs="Times New Roman"/>
          <w:sz w:val="28"/>
          <w:szCs w:val="28"/>
        </w:rPr>
        <w:t>Понятия:  участник  дорожного  движения,  пешеход,  пассажир,  водитель, велосипедист. Обязанности пассажиров. (§5 ПДД). Место остановки автобуса, троллейбуса, трамвая. Правила перехода через проезжую часть после выхода из транспорта.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526">
        <w:rPr>
          <w:rFonts w:ascii="Times New Roman" w:hAnsi="Times New Roman" w:cs="Times New Roman"/>
          <w:sz w:val="28"/>
          <w:szCs w:val="28"/>
        </w:rPr>
        <w:t>Обязанности пешеходов (§4 ПДД). Сигналы светофора (§6 ПДД, п.п.6.1, 6.2, 6.6,6.8.).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526">
        <w:rPr>
          <w:rFonts w:ascii="Times New Roman" w:hAnsi="Times New Roman" w:cs="Times New Roman"/>
          <w:sz w:val="28"/>
          <w:szCs w:val="28"/>
        </w:rPr>
        <w:t xml:space="preserve">Дорожные  знаки  -  внешние  и  информационные  различия  </w:t>
      </w:r>
      <w:proofErr w:type="gramStart"/>
      <w:r w:rsidRPr="00A36526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A36526">
        <w:rPr>
          <w:rFonts w:ascii="Times New Roman" w:hAnsi="Times New Roman" w:cs="Times New Roman"/>
          <w:sz w:val="28"/>
          <w:szCs w:val="28"/>
        </w:rPr>
        <w:t xml:space="preserve"> </w:t>
      </w:r>
      <w:r w:rsidRPr="00A36526">
        <w:rPr>
          <w:rFonts w:ascii="Times New Roman" w:hAnsi="Times New Roman" w:cs="Times New Roman"/>
          <w:sz w:val="28"/>
          <w:szCs w:val="28"/>
        </w:rPr>
        <w:cr/>
        <w:t>запрещающими, предупреждающими и предписывающими знаками. Дорожные знаки  для  пешеходов  и  пассажиров:  1.22,1.23,3.9,  3.10,  4.5,4.4,5.16-5.19.2,5.21,5.22,6.6,6.7.</w:t>
      </w:r>
    </w:p>
    <w:p w:rsidR="001C6277" w:rsidRPr="00A36526" w:rsidRDefault="001C6277" w:rsidP="001C627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365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Тематическое планирование с указанием количества часов, </w:t>
      </w:r>
    </w:p>
    <w:p w:rsidR="001C6277" w:rsidRPr="00A36526" w:rsidRDefault="001C6277" w:rsidP="001C627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A365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отводимых</w:t>
      </w:r>
      <w:proofErr w:type="gramEnd"/>
      <w:r w:rsidRPr="00A365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освоение каждой темы.</w:t>
      </w:r>
    </w:p>
    <w:p w:rsidR="001C6277" w:rsidRPr="00A36526" w:rsidRDefault="001C6277" w:rsidP="001C627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6379"/>
        <w:gridCol w:w="595"/>
        <w:gridCol w:w="595"/>
        <w:gridCol w:w="596"/>
        <w:gridCol w:w="595"/>
        <w:gridCol w:w="596"/>
      </w:tblGrid>
      <w:tr w:rsidR="001C6277" w:rsidRPr="00A36526" w:rsidTr="002C4B7B">
        <w:trPr>
          <w:trHeight w:val="360"/>
        </w:trPr>
        <w:tc>
          <w:tcPr>
            <w:tcW w:w="6379" w:type="dxa"/>
            <w:vMerge w:val="restart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52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2977" w:type="dxa"/>
            <w:gridSpan w:val="5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52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1C6277" w:rsidRPr="00A36526" w:rsidTr="002C4B7B">
        <w:trPr>
          <w:trHeight w:val="360"/>
        </w:trPr>
        <w:tc>
          <w:tcPr>
            <w:tcW w:w="6379" w:type="dxa"/>
            <w:vMerge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65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95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65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96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65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95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65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96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65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C6277" w:rsidRPr="00A36526" w:rsidTr="002C4B7B">
        <w:trPr>
          <w:trHeight w:val="180"/>
        </w:trPr>
        <w:tc>
          <w:tcPr>
            <w:tcW w:w="6379" w:type="dxa"/>
            <w:vMerge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52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1C6277" w:rsidRPr="00A36526" w:rsidTr="002C4B7B">
        <w:tc>
          <w:tcPr>
            <w:tcW w:w="6379" w:type="dxa"/>
          </w:tcPr>
          <w:p w:rsidR="001C6277" w:rsidRPr="00A36526" w:rsidRDefault="001C6277" w:rsidP="002C4B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526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</w:tc>
        <w:tc>
          <w:tcPr>
            <w:tcW w:w="595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5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5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5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6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5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5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5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6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C6277" w:rsidRPr="00A36526" w:rsidTr="002C4B7B">
        <w:tc>
          <w:tcPr>
            <w:tcW w:w="6379" w:type="dxa"/>
          </w:tcPr>
          <w:p w:rsidR="001C6277" w:rsidRPr="00A36526" w:rsidRDefault="001C6277" w:rsidP="002C4B7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526">
              <w:rPr>
                <w:rFonts w:ascii="Times New Roman" w:hAnsi="Times New Roman" w:cs="Times New Roman"/>
                <w:sz w:val="28"/>
                <w:szCs w:val="28"/>
              </w:rPr>
              <w:t>Чтобы сохранить здоровье, нужно знать себя.</w:t>
            </w:r>
          </w:p>
        </w:tc>
        <w:tc>
          <w:tcPr>
            <w:tcW w:w="595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5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95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C6277" w:rsidRPr="00A36526" w:rsidTr="002C4B7B">
        <w:tc>
          <w:tcPr>
            <w:tcW w:w="6379" w:type="dxa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6526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Здоровье органов чувств.</w:t>
            </w:r>
          </w:p>
        </w:tc>
        <w:tc>
          <w:tcPr>
            <w:tcW w:w="595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5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95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96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95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96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1C6277" w:rsidRPr="00A36526" w:rsidTr="002C4B7B">
        <w:tc>
          <w:tcPr>
            <w:tcW w:w="6379" w:type="dxa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6526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Здоровый образ жизни.</w:t>
            </w:r>
          </w:p>
        </w:tc>
        <w:tc>
          <w:tcPr>
            <w:tcW w:w="595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5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95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5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96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C6277" w:rsidRPr="00A36526" w:rsidTr="002C4B7B">
        <w:tc>
          <w:tcPr>
            <w:tcW w:w="6379" w:type="dxa"/>
          </w:tcPr>
          <w:p w:rsidR="001C6277" w:rsidRPr="00A36526" w:rsidRDefault="001C6277" w:rsidP="002C4B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526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Движение — это жизнь.</w:t>
            </w:r>
          </w:p>
        </w:tc>
        <w:tc>
          <w:tcPr>
            <w:tcW w:w="595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5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5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C6277" w:rsidRPr="00A36526" w:rsidTr="002C4B7B">
        <w:tc>
          <w:tcPr>
            <w:tcW w:w="6379" w:type="dxa"/>
          </w:tcPr>
          <w:p w:rsidR="001C6277" w:rsidRPr="00A36526" w:rsidRDefault="001C6277" w:rsidP="002C4B7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526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Компьютер и здоровье.</w:t>
            </w:r>
          </w:p>
        </w:tc>
        <w:tc>
          <w:tcPr>
            <w:tcW w:w="595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5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5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C6277" w:rsidRPr="00A36526" w:rsidTr="002C4B7B">
        <w:tc>
          <w:tcPr>
            <w:tcW w:w="6379" w:type="dxa"/>
          </w:tcPr>
          <w:p w:rsidR="001C6277" w:rsidRPr="00A36526" w:rsidRDefault="001C6277" w:rsidP="002C4B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526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Мой безопасный дом.</w:t>
            </w:r>
          </w:p>
        </w:tc>
        <w:tc>
          <w:tcPr>
            <w:tcW w:w="595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5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95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C6277" w:rsidRPr="00A36526" w:rsidTr="002C4B7B">
        <w:tc>
          <w:tcPr>
            <w:tcW w:w="6379" w:type="dxa"/>
          </w:tcPr>
          <w:p w:rsidR="001C6277" w:rsidRPr="00A36526" w:rsidRDefault="001C6277" w:rsidP="002C4B7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526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Школьная жизнь. </w:t>
            </w:r>
            <w:r w:rsidRPr="00A36526">
              <w:rPr>
                <w:rStyle w:val="2"/>
                <w:rFonts w:ascii="Times New Roman" w:hAnsi="Times New Roman" w:cs="Times New Roman"/>
                <w:sz w:val="28"/>
                <w:szCs w:val="28"/>
              </w:rPr>
              <w:br/>
              <w:t>Безопасная дорога в школу.</w:t>
            </w:r>
          </w:p>
        </w:tc>
        <w:tc>
          <w:tcPr>
            <w:tcW w:w="595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5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95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C6277" w:rsidRPr="00A36526" w:rsidTr="002C4B7B">
        <w:tc>
          <w:tcPr>
            <w:tcW w:w="6379" w:type="dxa"/>
          </w:tcPr>
          <w:p w:rsidR="001C6277" w:rsidRPr="00A36526" w:rsidRDefault="001C6277" w:rsidP="002C4B7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526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Правила поведения в школе.</w:t>
            </w:r>
          </w:p>
        </w:tc>
        <w:tc>
          <w:tcPr>
            <w:tcW w:w="595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5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95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C6277" w:rsidRPr="00A36526" w:rsidTr="002C4B7B">
        <w:tc>
          <w:tcPr>
            <w:tcW w:w="6379" w:type="dxa"/>
          </w:tcPr>
          <w:p w:rsidR="001C6277" w:rsidRPr="00A36526" w:rsidRDefault="001C6277" w:rsidP="002C4B7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526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На игровой площадке.</w:t>
            </w:r>
          </w:p>
        </w:tc>
        <w:tc>
          <w:tcPr>
            <w:tcW w:w="595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5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96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C6277" w:rsidRPr="00A36526" w:rsidTr="002C4B7B">
        <w:tc>
          <w:tcPr>
            <w:tcW w:w="6379" w:type="dxa"/>
          </w:tcPr>
          <w:p w:rsidR="001C6277" w:rsidRPr="00A36526" w:rsidRDefault="001C6277" w:rsidP="002C4B7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526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На природе.</w:t>
            </w:r>
          </w:p>
        </w:tc>
        <w:tc>
          <w:tcPr>
            <w:tcW w:w="595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5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596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C6277" w:rsidRPr="00A36526" w:rsidTr="002C4B7B">
        <w:tc>
          <w:tcPr>
            <w:tcW w:w="6379" w:type="dxa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526">
              <w:rPr>
                <w:rStyle w:val="2"/>
                <w:rFonts w:ascii="Times New Roman" w:hAnsi="Times New Roman" w:cs="Times New Roman"/>
                <w:sz w:val="28"/>
                <w:szCs w:val="28"/>
              </w:rPr>
              <w:lastRenderedPageBreak/>
              <w:t>Безопасный отдых и туризм.</w:t>
            </w:r>
          </w:p>
        </w:tc>
        <w:tc>
          <w:tcPr>
            <w:tcW w:w="595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5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595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5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1C6277" w:rsidRPr="00A36526" w:rsidTr="002C4B7B">
        <w:tc>
          <w:tcPr>
            <w:tcW w:w="6379" w:type="dxa"/>
          </w:tcPr>
          <w:p w:rsidR="001C6277" w:rsidRPr="00A36526" w:rsidRDefault="001C6277" w:rsidP="002C4B7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526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Когда человек сам себе враг.</w:t>
            </w:r>
          </w:p>
        </w:tc>
        <w:tc>
          <w:tcPr>
            <w:tcW w:w="595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5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95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5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1C6277" w:rsidRPr="00A36526" w:rsidTr="002C4B7B">
        <w:tc>
          <w:tcPr>
            <w:tcW w:w="6379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526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Современная семья как институт воспитания.</w:t>
            </w:r>
          </w:p>
        </w:tc>
        <w:tc>
          <w:tcPr>
            <w:tcW w:w="595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5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96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C6277" w:rsidRPr="00A36526" w:rsidTr="002C4B7B">
        <w:tc>
          <w:tcPr>
            <w:tcW w:w="6379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526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Человек и окружающая среда.</w:t>
            </w:r>
          </w:p>
        </w:tc>
        <w:tc>
          <w:tcPr>
            <w:tcW w:w="595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5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96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C6277" w:rsidRPr="00A36526" w:rsidTr="002C4B7B">
        <w:tc>
          <w:tcPr>
            <w:tcW w:w="6379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526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Опасности, подстерегающие нас </w:t>
            </w:r>
            <w:r w:rsidRPr="00A36526">
              <w:rPr>
                <w:rStyle w:val="2"/>
                <w:rFonts w:ascii="Times New Roman" w:hAnsi="Times New Roman" w:cs="Times New Roman"/>
                <w:sz w:val="28"/>
                <w:szCs w:val="28"/>
              </w:rPr>
              <w:br/>
              <w:t>в повседневной жизни.</w:t>
            </w:r>
          </w:p>
        </w:tc>
        <w:tc>
          <w:tcPr>
            <w:tcW w:w="595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5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96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C6277" w:rsidRPr="00A36526" w:rsidTr="002C4B7B">
        <w:tc>
          <w:tcPr>
            <w:tcW w:w="6379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526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Разумная предосторожность.</w:t>
            </w:r>
          </w:p>
        </w:tc>
        <w:tc>
          <w:tcPr>
            <w:tcW w:w="595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5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6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C6277" w:rsidRPr="00A36526" w:rsidTr="002C4B7B">
        <w:tc>
          <w:tcPr>
            <w:tcW w:w="6379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526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Опасные игры.</w:t>
            </w:r>
          </w:p>
        </w:tc>
        <w:tc>
          <w:tcPr>
            <w:tcW w:w="595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5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6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C6277" w:rsidRPr="00A36526" w:rsidTr="002C4B7B">
        <w:tc>
          <w:tcPr>
            <w:tcW w:w="6379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526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Современный транспорт и безопасность.</w:t>
            </w:r>
          </w:p>
        </w:tc>
        <w:tc>
          <w:tcPr>
            <w:tcW w:w="595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5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96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C6277" w:rsidRPr="00A36526" w:rsidTr="002C4B7B">
        <w:tc>
          <w:tcPr>
            <w:tcW w:w="6379" w:type="dxa"/>
          </w:tcPr>
          <w:p w:rsidR="001C6277" w:rsidRPr="00A36526" w:rsidRDefault="001C6277" w:rsidP="002C4B7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526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Чрезвычайные ситуации природного </w:t>
            </w:r>
            <w:r w:rsidRPr="00A36526">
              <w:rPr>
                <w:rStyle w:val="2"/>
                <w:rFonts w:ascii="Times New Roman" w:hAnsi="Times New Roman" w:cs="Times New Roman"/>
                <w:sz w:val="28"/>
                <w:szCs w:val="28"/>
              </w:rPr>
              <w:br/>
              <w:t>и техногенного характера.</w:t>
            </w:r>
          </w:p>
        </w:tc>
        <w:tc>
          <w:tcPr>
            <w:tcW w:w="595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5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</w:tr>
      <w:tr w:rsidR="001C6277" w:rsidRPr="00A36526" w:rsidTr="002C4B7B">
        <w:tc>
          <w:tcPr>
            <w:tcW w:w="6379" w:type="dxa"/>
          </w:tcPr>
          <w:p w:rsidR="001C6277" w:rsidRPr="00A36526" w:rsidRDefault="001C6277" w:rsidP="002C4B7B">
            <w:pPr>
              <w:contextualSpacing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 w:rsidRPr="00A36526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Чрезвычайные ситуации социального характера.</w:t>
            </w:r>
          </w:p>
        </w:tc>
        <w:tc>
          <w:tcPr>
            <w:tcW w:w="595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 w:rsidRPr="00A36526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C6277" w:rsidRPr="00A36526" w:rsidTr="002C4B7B">
        <w:tc>
          <w:tcPr>
            <w:tcW w:w="6379" w:type="dxa"/>
          </w:tcPr>
          <w:p w:rsidR="001C6277" w:rsidRPr="00A36526" w:rsidRDefault="001C6277" w:rsidP="002C4B7B">
            <w:pPr>
              <w:contextualSpacing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 w:rsidRPr="00A36526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Обучение правилам дорожного движения.</w:t>
            </w:r>
          </w:p>
        </w:tc>
        <w:tc>
          <w:tcPr>
            <w:tcW w:w="595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 w:rsidRPr="00A36526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 w:rsidRPr="00A36526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6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 w:rsidRPr="00A36526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 w:rsidRPr="00A36526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6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 w:rsidRPr="00A36526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C6277" w:rsidRPr="00A36526" w:rsidTr="002C4B7B">
        <w:tc>
          <w:tcPr>
            <w:tcW w:w="6379" w:type="dxa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526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деятельность.</w:t>
            </w:r>
          </w:p>
        </w:tc>
        <w:tc>
          <w:tcPr>
            <w:tcW w:w="595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5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95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5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96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5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95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5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6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65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C6277" w:rsidRPr="00A36526" w:rsidTr="002C4B7B">
        <w:tc>
          <w:tcPr>
            <w:tcW w:w="6379" w:type="dxa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52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595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652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95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652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96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652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95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652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96" w:type="dxa"/>
            <w:vAlign w:val="center"/>
          </w:tcPr>
          <w:p w:rsidR="001C6277" w:rsidRPr="00A36526" w:rsidRDefault="001C6277" w:rsidP="002C4B7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652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1C6277" w:rsidRPr="00A36526" w:rsidRDefault="001C6277" w:rsidP="001C627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1184" w:rsidRDefault="00E61184">
      <w:bookmarkStart w:id="5" w:name="_GoBack"/>
      <w:bookmarkEnd w:id="5"/>
    </w:p>
    <w:sectPr w:rsidR="00E61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F470A"/>
    <w:multiLevelType w:val="hybridMultilevel"/>
    <w:tmpl w:val="EE9ED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9209A"/>
    <w:multiLevelType w:val="hybridMultilevel"/>
    <w:tmpl w:val="B25848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77"/>
    <w:rsid w:val="001C6277"/>
    <w:rsid w:val="00E6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2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C6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1C627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1C627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2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C6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1C627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1C627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2785</Words>
  <Characters>15879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Куприянов</dc:creator>
  <cp:lastModifiedBy>Куприянов</cp:lastModifiedBy>
  <cp:revision>1</cp:revision>
  <dcterms:created xsi:type="dcterms:W3CDTF">2023-03-31T09:35:00Z</dcterms:created>
  <dcterms:modified xsi:type="dcterms:W3CDTF">2023-03-31T09:36:00Z</dcterms:modified>
</cp:coreProperties>
</file>