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860" w:type="dxa"/>
        <w:jc w:val="left"/>
        <w:tblInd w:w="-68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3510"/>
        <w:gridCol w:w="3119"/>
        <w:gridCol w:w="3231"/>
      </w:tblGrid>
      <w:tr>
        <w:trPr/>
        <w:tc>
          <w:tcPr>
            <w:tcW w:w="3510" w:type="dxa"/>
            <w:tcBorders/>
            <w:shd w:fill="auto" w:val="clear"/>
          </w:tcPr>
          <w:p>
            <w:pPr>
              <w:pStyle w:val="Normal"/>
              <w:tabs>
                <w:tab w:val="left" w:pos="9288" w:leader="none"/>
              </w:tabs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tabs>
                <w:tab w:val="left" w:pos="9288" w:leader="none"/>
              </w:tabs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1" w:type="dxa"/>
            <w:tcBorders/>
            <w:shd w:fill="auto" w:val="clear"/>
          </w:tcPr>
          <w:p>
            <w:pPr>
              <w:pStyle w:val="Normal"/>
              <w:tabs>
                <w:tab w:val="left" w:pos="9288" w:leader="none"/>
              </w:tabs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left" w:pos="9690" w:leader="none"/>
        </w:tabs>
        <w:bidi w:val="0"/>
        <w:spacing w:lineRule="auto" w:line="276" w:before="0" w:after="200"/>
        <w:ind w:left="-567" w:right="0" w:hanging="0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Normal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Normal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Рабочая программа по математике 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10-11 классы</w:t>
      </w:r>
    </w:p>
    <w:p>
      <w:pPr>
        <w:pStyle w:val="Normal"/>
        <w:overflowPunct w:val="false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jc w:val="center"/>
        <w:rPr>
          <w:b/>
          <w:b/>
          <w:bCs/>
          <w:sz w:val="40"/>
        </w:rPr>
      </w:pPr>
      <w:r>
        <w:rPr>
          <w:b/>
          <w:bCs/>
          <w:sz w:val="4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</w:t>
      </w:r>
    </w:p>
    <w:p>
      <w:pPr>
        <w:pStyle w:val="Normal"/>
        <w:widowControl/>
        <w:tabs>
          <w:tab w:val="left" w:pos="6810" w:leader="none"/>
        </w:tabs>
        <w:bidi w:val="0"/>
        <w:spacing w:lineRule="auto" w:line="276" w:before="0" w:after="200"/>
        <w:ind w:left="-624" w:right="-34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Учебный предмет «Математика» включают модули «Алгебра и начала математического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анализа» и «Геометрия».</w:t>
      </w:r>
    </w:p>
    <w:p>
      <w:pPr>
        <w:pStyle w:val="NormalWeb"/>
        <w:shd w:val="clear" w:color="auto" w:fill="FFFFFF"/>
        <w:spacing w:beforeAutospacing="0" w:before="0" w:afterAutospacing="0" w:after="0"/>
        <w:ind w:firstLine="284"/>
        <w:rPr>
          <w:color w:val="000000"/>
        </w:rPr>
      </w:pPr>
      <w:r>
        <w:rPr>
          <w:color w:val="000000"/>
        </w:rPr>
        <w:t>Рабочая программа учебного курса математика для 10-11 классов разработана в соответствии с требованиями ФГОС к структуре и результатам освоения основных образовательных программ среднего общего образования с использованием рекомендаций авторской программы Т.А. Бурмистровой (2 вариант, М.: Просвещение, 2016).</w:t>
      </w:r>
    </w:p>
    <w:p>
      <w:pPr>
        <w:pStyle w:val="NormalWeb"/>
        <w:shd w:val="clear" w:color="auto" w:fill="FFFFFF"/>
        <w:spacing w:beforeAutospacing="0" w:before="0" w:afterAutospacing="0" w:after="0"/>
        <w:ind w:firstLine="284"/>
        <w:rPr>
          <w:color w:val="000000"/>
        </w:rPr>
      </w:pPr>
      <w:r>
        <w:rPr>
          <w:color w:val="000000"/>
        </w:rPr>
        <w:t>Данная программа отражает базовый уровень подготовки обучающихся по разделам программы 10-11 классов. Программа конкретизирует содержание тем образовательного стандарта. Данная программа рассчитана на 270 учебных часа (170 часов по алгебре и началам анализа и 100 часов по геометрии).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/>
          <w:bCs/>
          <w:color w:val="000000"/>
        </w:rPr>
        <w:t>Учебники: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1) Алгебра и начала математического анализа 10 кл. Базовый и профильный уровни. С. М. Никольский и др. М.: Просвещение, 2017 г.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2) Геометрия 10-11: Учебник для общеоб. учреждений .Базовый и профильный уровень / Л. С. Атанасян, В. Ф. Бутузов, С. Б. Позняк, Л. С. Киселева – М.: Просвещение, 2017 г.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3) Алгебра и начала математического анализа 11 кл. Базовый и профильный уровни. С. М. Никольский и др. М.: Просвещение, 2017 г.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  <w:t>Учебники соответствуют Федеральному компоненту государственного образовательного стандарта среднего общего образования по математике, имеют гриф «Рекомендованы».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Планируемые результаты учебного предмета: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Выпускник научится в 10-11 классах (для использования в повседневной жизни и обеспечения возможности успешного продолжения образования 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13" w:right="113" w:hanging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u w:val="single"/>
        </w:rPr>
        <w:t>Цели освоения предмета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Требования к результатам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Элементы теории множеств и математической логики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пересечение и объединение двух множеств, представленных графически на числовой прямой;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на числовой прямой подмножество числового множества,  заданное простейшими условиями; распознавать ложные утверждения, ошибки в рассуждениях, в том числе с использованием контрпримеров.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76" w:hanging="1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числовые множества на координатной прямой для описания реальных процессов и явлений;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логические рассуждения в ситуациях повседневной жизни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проверять принадлежность элемента множеству;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проводить доказательные рассуждения для обоснования истинности утверждений.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Числа и выражения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42" w:right="-108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арифметические действия с целыми и рациональными числами;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сравнивать рациональные числа между собой;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изображать точками на числовой прямой целые и рациональные числа;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несложные преобразования целых и дробно-рациональных буквенных выражений;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выражать в простейших случаях из равенства одну переменную через другие;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изображать схематически угол, величина которого выражена в градусах;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оценивать знаки синуса, косинуса, тангенса, котангенса конкретных углов.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 повседневной жизни и при изучении других учебных предметов: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вычисления при решении задач практического характера;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250" w:hanging="1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соотносить реальные величины, характеристики объектов окружающего мира с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их конкретными числовыми значениями;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sz w:val="24"/>
        </w:rPr>
        <w:t>использовать методы округления, приближения и прикидки при решении практических задач повседневной жизни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 отношение, процент, повышение и понижение на заданное число процентов, масштаб;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приводить примеры чисел с заданными свойствами делимости;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арифметические действия, сочетая устные и письменные приемы, применяя при необходимости  вычислительные устройства;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пользоваться оценкой и прикидкой при практических расчетах;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right="-143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находить значения числовых и буквенных выражений, осуществляя необходимые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подстановки и преобразования;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изображать схематически угол, величина которого выражена в градусах или радианах;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использовать при решении задач табличные значения тригонометрических функций углов;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перевод величины угла из радианной меры в градусную и обратно.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 повседневной жизни и при изучении других учебных предметов: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sz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>
      <w:pPr>
        <w:pStyle w:val="ListParagraph"/>
        <w:spacing w:lineRule="auto" w:line="240" w:before="0" w:after="0"/>
        <w:ind w:left="34" w:hanging="0"/>
        <w:jc w:val="center"/>
        <w:rPr>
          <w:rFonts w:ascii="Times New Roman" w:hAnsi="Times New Roman" w:cs="Times New Roman"/>
          <w:b/>
          <w:b/>
          <w:bCs/>
          <w:sz w:val="28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Уравнения и неравенства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08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Решать линейные уравнения и неравенства, квадратные уравнения;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/>
      </w:pPr>
      <w:r>
        <w:rPr>
          <w:rFonts w:eastAsia="SymbolMT" w:cs="Times New Roman" w:ascii="Times New Roman" w:hAnsi="Times New Roman"/>
          <w:sz w:val="24"/>
          <w:szCs w:val="24"/>
        </w:rPr>
        <w:t>решать логарифмические уравнения вида log a (bx + c) = d и простейшие неравенства вида   log ax&lt;d;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решать показательные уравнения, вида abx+c= d (где d можно представить в виде степени с основанием a) и простейшие неравенства вида ax&lt;d (где d можно представить в виде степени с </w:t>
      </w:r>
      <w:r>
        <w:rPr>
          <w:rFonts w:cs="Times New Roman" w:ascii="Times New Roman" w:hAnsi="Times New Roman"/>
          <w:sz w:val="24"/>
          <w:szCs w:val="24"/>
        </w:rPr>
        <w:t>основанием a);.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/>
      </w:pPr>
      <w:r>
        <w:rPr>
          <w:rFonts w:cs="Times New Roman" w:ascii="Times New Roman" w:hAnsi="Times New Roman"/>
          <w:sz w:val="24"/>
          <w:szCs w:val="24"/>
        </w:rPr>
        <w:t xml:space="preserve">приводить несколько примеров корней простейшего тригонометрического уравнения вида: sinx = a, cos x=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tgx</w:t>
      </w:r>
      <w:r>
        <w:rPr>
          <w:rFonts w:cs="Times New Roman" w:ascii="Times New Roman" w:hAnsi="Times New Roman"/>
          <w:sz w:val="24"/>
          <w:szCs w:val="24"/>
        </w:rPr>
        <w:t xml:space="preserve"> =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en-US"/>
        </w:rPr>
        <w:t>ctgx</w:t>
      </w:r>
      <w:r>
        <w:rPr>
          <w:rFonts w:cs="Times New Roman" w:ascii="Times New Roman" w:hAnsi="Times New Roman"/>
          <w:sz w:val="24"/>
          <w:szCs w:val="24"/>
        </w:rPr>
        <w:t xml:space="preserve"> =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, где </w:t>
      </w:r>
      <w:r>
        <w:rPr>
          <w:rFonts w:cs="Times New Roman" w:ascii="Times New Roman" w:hAnsi="Times New Roman"/>
          <w:sz w:val="24"/>
          <w:szCs w:val="24"/>
          <w:lang w:val="en-US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–табличное значение соответствующей тригонометрической функции.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/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использовать метод интервалов для решения неравенств;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использовать графический метод </w:t>
      </w:r>
      <w:r>
        <w:rPr>
          <w:rFonts w:cs="Times New Roman" w:ascii="Times New Roman" w:hAnsi="Times New Roman"/>
          <w:sz w:val="24"/>
          <w:szCs w:val="24"/>
        </w:rPr>
        <w:t>для приближенного решения уравнений и неравенств;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142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уравнения и неравенства для построения и исследования простейших  математических моделей реальных ситуаций или прикладных задач;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4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Функции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4" w:right="-108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на базовом уровне понятиями: зависимость величин, функция, </w:t>
      </w:r>
      <w:r>
        <w:rPr>
          <w:rFonts w:cs="Times New Roman" w:ascii="Times New Roman" w:hAnsi="Times New Roman"/>
          <w:sz w:val="24"/>
          <w:szCs w:val="24"/>
        </w:rPr>
        <w:t>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-108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-108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2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по графику приближённо значения функции в заданных точках;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2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 графику свойства функции (нули, промежутки знакопостоянства, промежутки  монотонности, наибольшие и наименьшие значения и т.п.);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2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</w:r>
    </w:p>
    <w:p>
      <w:pPr>
        <w:pStyle w:val="Normal"/>
        <w:spacing w:lineRule="auto" w:line="240" w:before="0" w:after="0"/>
        <w:ind w:hanging="25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25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понятиями: зависимость величин, функция, аргумент и значение функции, </w:t>
      </w:r>
      <w:r>
        <w:rPr>
          <w:rFonts w:cs="Times New Roman" w:ascii="Times New Roman" w:hAnsi="Times New Roman"/>
          <w:sz w:val="24"/>
          <w:szCs w:val="24"/>
        </w:rPr>
        <w:t>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-143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графики изученных функций;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-143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>
      <w:pPr>
        <w:pStyle w:val="Normal"/>
        <w:spacing w:lineRule="auto" w:line="240" w:before="0" w:after="0"/>
        <w:ind w:hanging="1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интерпретировать свойства в контексте конкретной практической ситуации;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>
      <w:pPr>
        <w:pStyle w:val="ListParagraph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Элементы математического анализа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08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08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определять значение производной функции в точке по изображению касательной к графику, проведенной в этой точке;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</w:t>
      </w:r>
      <w:r>
        <w:rPr>
          <w:rFonts w:cs="Times New Roman" w:ascii="Times New Roman" w:hAnsi="Times New Roman"/>
          <w:sz w:val="24"/>
          <w:szCs w:val="24"/>
        </w:rPr>
        <w:t>накопостоянства и нулями производной этой функции – с другой.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08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 использовать графики реальных процессов для решения несложных прикладных задач, в том числе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определяя по графику скорость хода процесса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43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Оперировать понятиями: производная функции в точке, касательная к графику функции, производная функции;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вычислять производную одночлена, многочлена,  квадратного корня, производную суммы функций;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вычислять производные элементарных функций и их комбинаций, используя справочные материалы;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r>
        <w:rPr>
          <w:rFonts w:cs="Times New Roman" w:ascii="Times New Roman" w:hAnsi="Times New Roman"/>
          <w:sz w:val="24"/>
          <w:szCs w:val="24"/>
        </w:rPr>
        <w:t>простейших рациональных функций с использованием аппарата математического анализа.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интерпретировать полученные результаты.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Статистика и теория вероятностей, логика и комбинаторика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на базовом уровне основными описательными характеристиками числового  набора: среднее арифметическое, медиана, наибольшее и наименьшее </w:t>
      </w:r>
      <w:r>
        <w:rPr>
          <w:rFonts w:cs="Times New Roman" w:ascii="Times New Roman" w:hAnsi="Times New Roman"/>
          <w:sz w:val="24"/>
          <w:szCs w:val="24"/>
        </w:rPr>
        <w:t>значения;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оценивать и сравнивать в простых случаях вероятности событий в реальной жизни;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читать, сопоставлять, сравнивать, интерпретировать в простых случаях реальные данные, представленные в виде таблиц, диаграмм, графиков;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на базовом уровне основными описательными характеристиками числового  набора: среднее арифметическое, медиана, наибольшее и наименьшее </w:t>
      </w:r>
      <w:r>
        <w:rPr>
          <w:rFonts w:cs="Times New Roman" w:ascii="Times New Roman" w:hAnsi="Times New Roman"/>
          <w:sz w:val="24"/>
          <w:szCs w:val="24"/>
        </w:rPr>
        <w:t>значения;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оценивать и сравнивать в простых случаях вероятности событий в реальной жизни;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иметь представление о математическом ожидании и дисперсии случайных величин;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понимать суть закона больших чисел и выборочного метода измерения  вероятностей;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иметь представление о корреляции случайных величин, о линейной регрессии. 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или оценивать вероятности событий в реальной жизни;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выбирать подходящие методы представления и обработки данных;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Текстовые задачи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Решать несложные текстовые задачи разных типов;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анализировать условие задачи, при необходимости строить для ее решения математическую модель;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действовать по алгоритму, содержащемуся в условии задачи;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использовать логические рассуждения при решении задачи;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работать с избыточными условиями, выбирая из всей информации, данные, </w:t>
      </w:r>
      <w:r>
        <w:rPr>
          <w:rFonts w:cs="Times New Roman" w:ascii="Times New Roman" w:hAnsi="Times New Roman"/>
          <w:sz w:val="24"/>
          <w:szCs w:val="24"/>
        </w:rPr>
        <w:t>необходимые для решения задачи;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задачи на расчет стоимости покупок, услуг, поездок и т.п.;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решать задачи на простые проценты (системы скидок, комиссии) и на вычисление сложных процентов в различных схемах вкладов, кредитов и ипотек;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08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Решать задачи разных типов, в том числе задачи повышенной трудности;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выбирать оптимальный метод решения задачи, рассматривая различные методы;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строить модель решения задачи, проводить доказательные рассуждения;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переводить при решении задачи информацию из одной формы в другую, используя при необходимости схемы, таблицы, графики, диаграммы; 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практические задачи и задачи из других предметов</w:t>
      </w:r>
    </w:p>
    <w:p>
      <w:pPr>
        <w:pStyle w:val="ListParagraph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Геометрия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на базовом уровне понятиями: точка, прямая, плоскость в </w:t>
      </w:r>
      <w:r>
        <w:rPr>
          <w:rFonts w:cs="Times New Roman" w:ascii="Times New Roman" w:hAnsi="Times New Roman"/>
          <w:sz w:val="24"/>
          <w:szCs w:val="24"/>
        </w:rPr>
        <w:t xml:space="preserve">пространстве, параллельность и перпендикулярность прямых и плоскостей;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распознавать основные виды многогранников (призма, пирамида, прямоугольный параллелепипед, куб);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изображать изучаемые фигуры от руки и с применением простых чертежных инструментов;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делать (выносные) плоские чертежи из рисунков простых объемных фигур: вид сверху, сбоку, снизу;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08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извлекать информацию о пространственных геометрических фигурах, представленную на чертежах и рисунках;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применять теорему Пифагора при вычислении элементов стереометрических фигур;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объемы и площади поверхностей простейших многогранников с применением формул;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распознавать основные виды тел вращения (конус, цилиндр, сфера и шар);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объемы и площади поверхностей простейших многогранников и тел вращения с применением формул.</w:t>
      </w:r>
    </w:p>
    <w:p>
      <w:pPr>
        <w:pStyle w:val="Normal"/>
        <w:spacing w:lineRule="auto" w:line="240" w:before="0" w:after="0"/>
        <w:ind w:left="34" w:hanging="142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соотносить площади поверхностей тел одинаковой формы различного размера.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Оперировать понятиями: точка, прямая, плоскость в пространстве, параллельность и </w:t>
      </w:r>
      <w:r>
        <w:rPr>
          <w:rFonts w:cs="Times New Roman" w:ascii="Times New Roman" w:hAnsi="Times New Roman"/>
          <w:sz w:val="24"/>
          <w:szCs w:val="24"/>
        </w:rPr>
        <w:t xml:space="preserve">перпендикулярность прямых и плоскостей;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для решения задач геометрические факты, если условия применения заданы в явной форме;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задачи на нахождение геометрических величин по образцам или алгоритмам;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геометрические факты для решения задач, в том числе предполагающих несколько шагов решения;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описывать взаимное расположение прямых и плоскостей в пространстве;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формулировать свойства и признаки фигур;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43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доказывать геометрические утверждения;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right="-143" w:hanging="1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объемы и площади поверхностей геометрических тел с применением формул;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вычислять расстояния и углы в пространстве;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соотносить объемы сосудов одинаковой формы различного размера;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08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>
      <w:pPr>
        <w:pStyle w:val="Normal"/>
        <w:spacing w:lineRule="auto" w:line="240" w:before="0" w:after="0"/>
        <w:ind w:left="34" w:hanging="10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2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Векторы и координаты в пространстве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на базовом уровне понятием: декартовы координаты в пространстве;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координаты вершин куба и прямоугольного параллелепипеда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находить расстояние между двумя точками, сумму векторов и </w:t>
      </w:r>
      <w:r>
        <w:rPr>
          <w:rFonts w:cs="Times New Roman" w:ascii="Times New Roman" w:hAnsi="Times New Roman"/>
          <w:sz w:val="24"/>
          <w:szCs w:val="24"/>
        </w:rPr>
        <w:t xml:space="preserve">произведение  вектора на число, угол между векторами, скалярное произведение, раскладывать вектор по двум неколлинеарным векторам;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задавать плоскость уравнением в декартовой системе координат;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простейшие задачи введением векторного базиса.</w:t>
      </w:r>
    </w:p>
    <w:p>
      <w:pPr>
        <w:pStyle w:val="Normal"/>
        <w:spacing w:lineRule="auto" w:line="240" w:before="0" w:after="0"/>
        <w:ind w:left="567" w:right="11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История математики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понимать роль математики в </w:t>
      </w:r>
      <w:r>
        <w:rPr>
          <w:rFonts w:cs="Times New Roman" w:ascii="Times New Roman" w:hAnsi="Times New Roman"/>
          <w:sz w:val="24"/>
          <w:szCs w:val="24"/>
        </w:rPr>
        <w:t>развитии  России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понимать роль математики в развитии России.</w:t>
      </w:r>
    </w:p>
    <w:p>
      <w:pPr>
        <w:pStyle w:val="Normal"/>
        <w:spacing w:lineRule="auto" w:line="240" w:before="0" w:after="0"/>
        <w:ind w:right="11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Методы математики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Применять известные методы при решении стандартных математических задач;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4" w:hanging="142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применять основные методы решения атематических задач;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08"/>
        <w:rPr>
          <w:rFonts w:ascii="Times New Roman" w:hAnsi="Times New Roman" w:eastAsia="SymbolMT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 искусства;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Содержание курса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курса математики 10-11 класс: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Математика: алгебра и начала математического анализа, геометрия: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принятой Концепцией развития математического образования в Российской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Федерации, математическое образование решает, в частности, следующие ключевые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Соответственно, выделяются три направления требований к результатам математического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1) </w:t>
      </w:r>
      <w:r>
        <w:rPr>
          <w:rFonts w:cs="Times New Roman" w:ascii="Times New Roman" w:hAnsi="Times New Roman"/>
          <w:sz w:val="24"/>
          <w:szCs w:val="24"/>
        </w:rPr>
        <w:t>практико-ориентированное математическое образование (математика для жизни);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математика для использования в профессии;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творческое направление, на которое нацелены те обучающиеся, которые планируют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заниматься творческой и исследовательской работой в области математики, физики,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экономики и других областях.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Эти направления реализуются в двух блоках требований к результатам математического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базовом уровне: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научится </w:t>
      </w:r>
      <w:r>
        <w:rPr>
          <w:rFonts w:cs="Times New Roman" w:ascii="Times New Roman" w:hAnsi="Times New Roman"/>
          <w:sz w:val="24"/>
          <w:szCs w:val="24"/>
        </w:rPr>
        <w:t>в 10–11-м классах: для использования в повседневной жизни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обеспечения возможности успешного продолжения образования по специальностям, 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связанным с прикладным использованием математики.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 xml:space="preserve">Выпускник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получит возможность научиться </w:t>
      </w:r>
      <w:r>
        <w:rPr>
          <w:rFonts w:cs="Times New Roman" w:ascii="Times New Roman" w:hAnsi="Times New Roman"/>
          <w:sz w:val="24"/>
          <w:szCs w:val="24"/>
        </w:rPr>
        <w:t>в 10–11-м классах: для развития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мышления, использования в повседневной жизни и обеспечения возможности успешного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продолжения образования по специальностям, не связанным с прикладным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использованием математики.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Учебно - тематический план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Алгебра и начала математического анализа 10 класс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6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ru-RU"/>
        </w:rPr>
        <w:t xml:space="preserve">Годовое количество часов: 85 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6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ru-RU"/>
        </w:rPr>
        <w:t xml:space="preserve">Количество контрольных работ: 6 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0"/>
          <w:szCs w:val="20"/>
        </w:rPr>
      </w:pPr>
      <w:r>
        <w:rPr>
          <w:rFonts w:cs="Calibri-Bold" w:ascii="Calibri-Bold" w:hAnsi="Calibri-Bold"/>
          <w:b/>
          <w:bCs/>
          <w:sz w:val="20"/>
          <w:szCs w:val="20"/>
        </w:rPr>
      </w:r>
    </w:p>
    <w:tbl>
      <w:tblPr>
        <w:tblStyle w:val="a3"/>
        <w:tblW w:w="1013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7846"/>
        <w:gridCol w:w="1752"/>
      </w:tblGrid>
      <w:tr>
        <w:trPr/>
        <w:tc>
          <w:tcPr>
            <w:tcW w:w="83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Действительные числа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Рациональные уравнения и неравенства.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 по теме «Действительные числа. Рациональные уравнения и неравенства»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Корень степени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Степень положительного числа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Контрольная работа по теме «Корень степени 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val="en-US" w:eastAsia="ru-RU"/>
              </w:rPr>
              <w:t>n</w:t>
            </w: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. Степень положительного числа»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Контрольная работа по теме «Логарифмы. Показательные и логарифмические уравнения и неравенства»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Тангенс и котангенс угла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Контрольная работа по теме  «Синус и косинус угла. Тангенс и котангенс угла»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Контрольная работа по теме «Тригонометрические функции угла»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Повторение курса 10 класса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83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85 часов</w:t>
            </w:r>
          </w:p>
        </w:tc>
      </w:tr>
      <w:tr>
        <w:trPr/>
        <w:tc>
          <w:tcPr>
            <w:tcW w:w="1013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Алгебра и начала математического анализа 11 класс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Годовое количество часов: 85 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Segoe UI" w:hAnsi="Segoe UI" w:eastAsia="Times New Roman" w:cs="Segoe UI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Количество контрольных работ: 6 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Функции и графики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Обратная функция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Контрольная работа по теме «Исследование функций»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Производная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Контрольная работа по теме «Производная»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Применение производной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Контрольная работа по теме «Применение производной»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Первообразная и интеграл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Контрольная работа по теме «Первообразная и интеграл»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Равносильность уравнений и неравенств  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Уравнения-следствия  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Равносильность уравнений и неравенств системам  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Равносильность уравнений на множествах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Контрольная работа по теме «Равносильность уравнений и неравенств»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Системы уравнений с несколькими неизвестными  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8"/>
              </w:rPr>
              <w:t>Итоговая контрольная работа в формате ЕГЭ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83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85 часов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Геометрия -10 класс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ru-RU"/>
        </w:rPr>
        <w:t>Годовое количество часов: 50 ч.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ru-RU"/>
        </w:rPr>
        <w:t>Количество контрольных работ:4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0"/>
          <w:szCs w:val="20"/>
        </w:rPr>
      </w:pPr>
      <w:r>
        <w:rPr>
          <w:rFonts w:cs="Calibri-Bold" w:ascii="Calibri-Bold" w:hAnsi="Calibri-Bold"/>
          <w:b/>
          <w:bCs/>
          <w:sz w:val="20"/>
          <w:szCs w:val="20"/>
        </w:rPr>
      </w:r>
    </w:p>
    <w:tbl>
      <w:tblPr>
        <w:tblStyle w:val="a3"/>
        <w:tblW w:w="1013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0"/>
        <w:gridCol w:w="7846"/>
        <w:gridCol w:w="1752"/>
      </w:tblGrid>
      <w:tr>
        <w:trPr/>
        <w:tc>
          <w:tcPr>
            <w:tcW w:w="83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Введение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Параллельность прямых и плоскостей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Контрольная работа по теме «Взаимное расположение прямых в пространстве».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Контрольная работа по теме «Параллельность плоскостей.</w:t>
            </w:r>
            <w:r>
              <w:rPr>
                <w:rFonts w:cs="Times New Roman" w:ascii="Times New Roman" w:hAnsi="Times New Roman"/>
                <w:i/>
                <w:sz w:val="24"/>
                <w:shd w:fill="FFFFFF" w:val="clear"/>
              </w:rPr>
              <w:t xml:space="preserve"> Тетраэдр и параллелепипед».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Перпендикулярность прямых и плоскостей.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FFFFFF" w:val="clear"/>
              </w:rPr>
              <w:t>Контрольная работа по теме «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Перпендикулярность прямых и плоскостей».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Многогранники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hd w:fill="FFFFFF" w:val="clear"/>
              </w:rPr>
              <w:t>Контрольная работа по теме «Многогранники».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hd w:fill="FFFFFF" w:val="clear"/>
              </w:rPr>
              <w:t>Заключительное повторение курса геометрии 10 класса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386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hd w:fill="FFFFFF" w:val="clear"/>
              </w:rPr>
              <w:t>ИТОГО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 часов</w:t>
            </w:r>
          </w:p>
        </w:tc>
      </w:tr>
      <w:tr>
        <w:trPr/>
        <w:tc>
          <w:tcPr>
            <w:tcW w:w="101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Геометрия -11 класс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Годовое количество часов: 50 ч.</w:t>
            </w:r>
          </w:p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8"/>
                <w:lang w:eastAsia="ru-RU"/>
              </w:rPr>
              <w:t>Количество контрольных работ:3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Векторы в пространстве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 координат в пространстве. Движения.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«Метод координат»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Цилиндр, конус, шар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r>
              <w:rPr>
                <w:rFonts w:eastAsia="Times New Roman" w:cs="Times New Roman"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«Цилиндр, конус, шар».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тел.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«Объемы тел».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4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курса геометрии 10-11 класса. Подготовка к ЕГЭ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38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5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 часов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849" w:header="0" w:top="113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Calibri-Bol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252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1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1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1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1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1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1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sz w:val="1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1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1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sz w:val="1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Times New Roman" w:hAnsi="Times New Roman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1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sz w:val="1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ascii="Times New Roman" w:hAnsi="Times New Roman"/>
      <w:b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sz w:val="1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sz w:val="1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sz w:val="1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sz w:val="1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sz w:val="1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sz w:val="14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ascii="Times New Roman" w:hAnsi="Times New Roman" w:cs="Symbol"/>
      <w:b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Times New Roman" w:hAnsi="Times New Roman" w:cs="Symbol"/>
      <w:b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Symbol"/>
      <w:b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ascii="Times New Roman" w:hAnsi="Times New Roman" w:cs="Symbol"/>
      <w:sz w:val="24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Times New Roman" w:hAnsi="Times New Roman" w:cs="Symbol"/>
      <w:b/>
      <w:sz w:val="24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Symbol"/>
      <w:b/>
      <w:sz w:val="24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 w:cs="Symbol"/>
      <w:b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  <w:b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b/>
      <w:sz w:val="24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Times New Roman" w:hAnsi="Times New Roman" w:cs="Symbol"/>
      <w:b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Times New Roman" w:hAnsi="Times New Roman" w:cs="Symbol"/>
      <w:sz w:val="24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e3d0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041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56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LibreOffice/5.1.6.2$Linux_X86_64 LibreOffice_project/10m0$Build-2</Application>
  <Pages>11</Pages>
  <Words>3669</Words>
  <Characters>25659</Characters>
  <CharactersWithSpaces>28845</CharactersWithSpaces>
  <Paragraphs>425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2019-09-03T16:18:00Z</dcterms:created>
  <dc:creator>Пользователь Windows</dc:creator>
  <dc:description/>
  <dc:language>ru-RU</dc:language>
  <cp:lastModifiedBy/>
  <cp:lastPrinted>2019-09-07T13:03:55Z</cp:lastPrinted>
  <dcterms:modified xsi:type="dcterms:W3CDTF">2021-09-10T20:29:13Z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